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306D5" w14:textId="77777777" w:rsidR="006B376F" w:rsidRPr="00E71CF3" w:rsidRDefault="008C4011" w:rsidP="00202C14">
      <w:pPr>
        <w:pStyle w:val="Heading1"/>
        <w:rPr>
          <w:sz w:val="48"/>
          <w:szCs w:val="48"/>
        </w:rPr>
      </w:pPr>
      <w:bookmarkStart w:id="0" w:name="_GoBack"/>
      <w:bookmarkEnd w:id="0"/>
      <w:r w:rsidRPr="00E71CF3">
        <w:rPr>
          <w:noProof/>
        </w:rPr>
        <w:drawing>
          <wp:inline distT="0" distB="0" distL="0" distR="0" wp14:anchorId="46E5D8B2" wp14:editId="7AB6F74F">
            <wp:extent cx="5715000" cy="1171575"/>
            <wp:effectExtent l="1905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5709425" cy="1170432"/>
                    </a:xfrm>
                    <a:prstGeom prst="rect">
                      <a:avLst/>
                    </a:prstGeom>
                  </pic:spPr>
                </pic:pic>
              </a:graphicData>
            </a:graphic>
          </wp:inline>
        </w:drawing>
      </w:r>
    </w:p>
    <w:p w14:paraId="7AB9E62D" w14:textId="77777777" w:rsidR="006B376F" w:rsidRPr="00E71CF3" w:rsidRDefault="006B376F" w:rsidP="006B376F">
      <w:pPr>
        <w:pStyle w:val="Heading1"/>
        <w:jc w:val="center"/>
        <w:rPr>
          <w:sz w:val="48"/>
          <w:szCs w:val="48"/>
        </w:rPr>
      </w:pPr>
    </w:p>
    <w:p w14:paraId="48C05385" w14:textId="77777777" w:rsidR="006B376F" w:rsidRPr="00E71CF3" w:rsidRDefault="006B376F" w:rsidP="006B376F">
      <w:pPr>
        <w:pStyle w:val="Heading1"/>
        <w:jc w:val="center"/>
        <w:rPr>
          <w:sz w:val="48"/>
          <w:szCs w:val="48"/>
        </w:rPr>
      </w:pPr>
    </w:p>
    <w:p w14:paraId="1550E2DF" w14:textId="4A606FD8" w:rsidR="002A22EC" w:rsidRPr="00E71CF3" w:rsidRDefault="00930AA1" w:rsidP="006B376F">
      <w:pPr>
        <w:pStyle w:val="Heading1"/>
        <w:jc w:val="center"/>
        <w:rPr>
          <w:sz w:val="48"/>
          <w:szCs w:val="48"/>
        </w:rPr>
      </w:pPr>
      <w:r w:rsidRPr="00E71CF3">
        <w:rPr>
          <w:sz w:val="48"/>
          <w:szCs w:val="48"/>
        </w:rPr>
        <w:t xml:space="preserve">Broadband Advisory </w:t>
      </w:r>
      <w:r w:rsidR="00A30E47" w:rsidRPr="00E71CF3">
        <w:rPr>
          <w:sz w:val="48"/>
          <w:szCs w:val="48"/>
        </w:rPr>
        <w:t>Board</w:t>
      </w:r>
    </w:p>
    <w:p w14:paraId="5B1C3869" w14:textId="77777777" w:rsidR="006B376F" w:rsidRPr="00E71CF3" w:rsidRDefault="003B35F4" w:rsidP="003B35F4">
      <w:pPr>
        <w:rPr>
          <w:sz w:val="40"/>
          <w:szCs w:val="40"/>
        </w:rPr>
      </w:pPr>
      <w:r w:rsidRPr="00E71CF3">
        <w:t xml:space="preserve">                                                                          </w:t>
      </w:r>
      <w:r w:rsidR="006B376F" w:rsidRPr="00E71CF3">
        <w:rPr>
          <w:sz w:val="40"/>
          <w:szCs w:val="40"/>
        </w:rPr>
        <w:t>By-Laws</w:t>
      </w:r>
    </w:p>
    <w:p w14:paraId="64AD0536" w14:textId="77777777" w:rsidR="006B376F" w:rsidRPr="00E71CF3" w:rsidRDefault="006B376F" w:rsidP="006B376F">
      <w:pPr>
        <w:jc w:val="center"/>
        <w:rPr>
          <w:sz w:val="40"/>
          <w:szCs w:val="40"/>
        </w:rPr>
      </w:pPr>
    </w:p>
    <w:p w14:paraId="5CADC620" w14:textId="77777777" w:rsidR="006B376F" w:rsidRPr="00E71CF3" w:rsidRDefault="006B376F" w:rsidP="006B376F">
      <w:pPr>
        <w:jc w:val="center"/>
        <w:rPr>
          <w:sz w:val="40"/>
          <w:szCs w:val="40"/>
        </w:rPr>
      </w:pPr>
    </w:p>
    <w:p w14:paraId="1196ADD8" w14:textId="77777777" w:rsidR="006B376F" w:rsidRPr="00E71CF3" w:rsidRDefault="006B376F" w:rsidP="006B376F">
      <w:pPr>
        <w:jc w:val="center"/>
        <w:rPr>
          <w:sz w:val="40"/>
          <w:szCs w:val="40"/>
        </w:rPr>
      </w:pPr>
    </w:p>
    <w:p w14:paraId="5C97E061" w14:textId="7DCE90AE" w:rsidR="006B376F" w:rsidRPr="00E71CF3" w:rsidRDefault="006B376F" w:rsidP="006B376F">
      <w:pPr>
        <w:jc w:val="center"/>
        <w:rPr>
          <w:sz w:val="24"/>
          <w:szCs w:val="24"/>
        </w:rPr>
      </w:pPr>
      <w:r w:rsidRPr="00E71CF3">
        <w:rPr>
          <w:sz w:val="24"/>
          <w:szCs w:val="24"/>
        </w:rPr>
        <w:t xml:space="preserve">Adopted by </w:t>
      </w:r>
      <w:r w:rsidR="00C721D5" w:rsidRPr="00E71CF3">
        <w:t>Broadwater</w:t>
      </w:r>
      <w:r w:rsidRPr="00E71CF3">
        <w:rPr>
          <w:sz w:val="24"/>
          <w:szCs w:val="24"/>
        </w:rPr>
        <w:t xml:space="preserve"> County </w:t>
      </w:r>
      <w:r w:rsidR="00930AA1" w:rsidRPr="00E71CF3">
        <w:rPr>
          <w:sz w:val="24"/>
          <w:szCs w:val="24"/>
        </w:rPr>
        <w:t xml:space="preserve">Broadband Advisory </w:t>
      </w:r>
      <w:r w:rsidR="00816E13" w:rsidRPr="00E71CF3">
        <w:rPr>
          <w:sz w:val="24"/>
          <w:szCs w:val="24"/>
        </w:rPr>
        <w:t>Board</w:t>
      </w:r>
      <w:r w:rsidRPr="00E71CF3">
        <w:rPr>
          <w:sz w:val="24"/>
          <w:szCs w:val="24"/>
        </w:rPr>
        <w:t xml:space="preserve"> on</w:t>
      </w:r>
    </w:p>
    <w:p w14:paraId="4987C9D2" w14:textId="540977F5" w:rsidR="006B376F" w:rsidRPr="00E71CF3" w:rsidRDefault="00A30E47" w:rsidP="006B376F">
      <w:pPr>
        <w:jc w:val="center"/>
      </w:pPr>
      <w:r w:rsidRPr="00E71CF3">
        <w:t>March 30, 2023</w:t>
      </w:r>
    </w:p>
    <w:p w14:paraId="79565C4C" w14:textId="77777777" w:rsidR="002907D1" w:rsidRPr="00E71CF3" w:rsidRDefault="002907D1" w:rsidP="006B376F">
      <w:pPr>
        <w:pStyle w:val="NoSpacing"/>
      </w:pPr>
    </w:p>
    <w:p w14:paraId="011FB5BE" w14:textId="77777777" w:rsidR="00760175" w:rsidRPr="00E71CF3" w:rsidRDefault="00760175" w:rsidP="006B376F">
      <w:pPr>
        <w:pStyle w:val="NoSpacing"/>
        <w:rPr>
          <w:b/>
        </w:rPr>
      </w:pPr>
    </w:p>
    <w:p w14:paraId="388BDD51" w14:textId="77777777" w:rsidR="00760175" w:rsidRPr="00E71CF3" w:rsidRDefault="00760175" w:rsidP="006B376F">
      <w:pPr>
        <w:pStyle w:val="NoSpacing"/>
        <w:rPr>
          <w:b/>
        </w:rPr>
      </w:pPr>
    </w:p>
    <w:p w14:paraId="68B6351B" w14:textId="77777777" w:rsidR="00760175" w:rsidRPr="00E71CF3" w:rsidRDefault="00760175" w:rsidP="006B376F">
      <w:pPr>
        <w:pStyle w:val="NoSpacing"/>
        <w:rPr>
          <w:b/>
        </w:rPr>
      </w:pPr>
    </w:p>
    <w:p w14:paraId="31203975" w14:textId="77777777" w:rsidR="00760175" w:rsidRPr="00E71CF3" w:rsidRDefault="00760175" w:rsidP="006B376F">
      <w:pPr>
        <w:pStyle w:val="NoSpacing"/>
        <w:rPr>
          <w:b/>
        </w:rPr>
      </w:pPr>
    </w:p>
    <w:p w14:paraId="3C48FF84" w14:textId="77777777" w:rsidR="00760175" w:rsidRPr="00E71CF3" w:rsidRDefault="00760175" w:rsidP="006B376F">
      <w:pPr>
        <w:pStyle w:val="NoSpacing"/>
        <w:rPr>
          <w:b/>
        </w:rPr>
      </w:pPr>
    </w:p>
    <w:p w14:paraId="577F45C4" w14:textId="77777777" w:rsidR="00760175" w:rsidRPr="00E71CF3" w:rsidRDefault="00760175" w:rsidP="006B376F">
      <w:pPr>
        <w:pStyle w:val="NoSpacing"/>
        <w:rPr>
          <w:b/>
        </w:rPr>
      </w:pPr>
    </w:p>
    <w:p w14:paraId="48A44FBD" w14:textId="77777777" w:rsidR="00760175" w:rsidRPr="00E71CF3" w:rsidRDefault="00760175" w:rsidP="006B376F">
      <w:pPr>
        <w:pStyle w:val="NoSpacing"/>
        <w:rPr>
          <w:b/>
        </w:rPr>
      </w:pPr>
    </w:p>
    <w:p w14:paraId="6293CFD6" w14:textId="77777777" w:rsidR="00760175" w:rsidRPr="00E71CF3" w:rsidRDefault="00760175" w:rsidP="006B376F">
      <w:pPr>
        <w:pStyle w:val="NoSpacing"/>
        <w:rPr>
          <w:b/>
        </w:rPr>
      </w:pPr>
    </w:p>
    <w:p w14:paraId="5B993E33" w14:textId="77777777" w:rsidR="00930AA1" w:rsidRPr="00E71CF3" w:rsidRDefault="00930AA1" w:rsidP="006B376F">
      <w:pPr>
        <w:pStyle w:val="NoSpacing"/>
        <w:rPr>
          <w:b/>
        </w:rPr>
      </w:pPr>
    </w:p>
    <w:p w14:paraId="20F4153A" w14:textId="77777777" w:rsidR="00930AA1" w:rsidRPr="00E71CF3" w:rsidRDefault="00930AA1" w:rsidP="006B376F">
      <w:pPr>
        <w:pStyle w:val="NoSpacing"/>
        <w:rPr>
          <w:b/>
        </w:rPr>
      </w:pPr>
    </w:p>
    <w:p w14:paraId="4EDF1EB9" w14:textId="77777777" w:rsidR="002729B5" w:rsidRPr="00E71CF3" w:rsidRDefault="002729B5" w:rsidP="006B376F">
      <w:pPr>
        <w:pStyle w:val="NoSpacing"/>
        <w:rPr>
          <w:b/>
        </w:rPr>
      </w:pPr>
      <w:bookmarkStart w:id="1" w:name="_Hlk131160089"/>
      <w:r w:rsidRPr="00E71CF3">
        <w:rPr>
          <w:b/>
        </w:rPr>
        <w:lastRenderedPageBreak/>
        <w:t>PURPOSE:</w:t>
      </w:r>
    </w:p>
    <w:p w14:paraId="60AA7213" w14:textId="0B3E0934" w:rsidR="002729B5" w:rsidRPr="00E71CF3" w:rsidRDefault="009C070C" w:rsidP="002729B5">
      <w:pPr>
        <w:pStyle w:val="NoSpacing"/>
      </w:pPr>
      <w:r w:rsidRPr="00E71CF3">
        <w:t>The purpose of the Broadwater</w:t>
      </w:r>
      <w:r w:rsidR="002729B5" w:rsidRPr="00E71CF3">
        <w:t xml:space="preserve"> County </w:t>
      </w:r>
      <w:r w:rsidR="00930AA1" w:rsidRPr="00E71CF3">
        <w:t xml:space="preserve">Broadband Advisory </w:t>
      </w:r>
      <w:r w:rsidR="00A30E47" w:rsidRPr="00E71CF3">
        <w:t>Board</w:t>
      </w:r>
      <w:r w:rsidR="002729B5" w:rsidRPr="00E71CF3">
        <w:t xml:space="preserve"> shall be</w:t>
      </w:r>
      <w:r w:rsidR="00F34FD1" w:rsidRPr="00E71CF3">
        <w:t xml:space="preserve"> </w:t>
      </w:r>
      <w:r w:rsidR="00930AA1" w:rsidRPr="00E71CF3">
        <w:t xml:space="preserve">to study the current needs for broadband in Broadwater County.  To report to the Broadwater County Commission regarding the needs in the county and opportunities for State and Federal Funding to assist with improving access and connectivity in Broadwater County.  </w:t>
      </w:r>
      <w:r w:rsidR="00A30E47" w:rsidRPr="00E71CF3">
        <w:t>This includes planning, development, and outreach as well as raising community awareness and involvement</w:t>
      </w:r>
      <w:bookmarkEnd w:id="1"/>
      <w:r w:rsidR="00A30E47" w:rsidRPr="00E71CF3">
        <w:t xml:space="preserve">. </w:t>
      </w:r>
    </w:p>
    <w:p w14:paraId="05E73F10" w14:textId="77777777" w:rsidR="002F72A6" w:rsidRPr="00E71CF3" w:rsidRDefault="002F72A6" w:rsidP="002F72A6">
      <w:pPr>
        <w:pStyle w:val="NoSpacing"/>
      </w:pPr>
    </w:p>
    <w:p w14:paraId="136AFB78" w14:textId="77777777" w:rsidR="00F34FD1" w:rsidRPr="00E71CF3" w:rsidRDefault="006B376F" w:rsidP="006B376F">
      <w:pPr>
        <w:pStyle w:val="NoSpacing"/>
        <w:rPr>
          <w:b/>
        </w:rPr>
      </w:pPr>
      <w:r w:rsidRPr="00E71CF3">
        <w:rPr>
          <w:b/>
        </w:rPr>
        <w:t xml:space="preserve">Article </w:t>
      </w:r>
      <w:r w:rsidR="00F34FD1" w:rsidRPr="00E71CF3">
        <w:rPr>
          <w:b/>
        </w:rPr>
        <w:t>I</w:t>
      </w:r>
    </w:p>
    <w:p w14:paraId="0A3DD5FB" w14:textId="097B7CA1" w:rsidR="006B376F" w:rsidRPr="00E71CF3" w:rsidRDefault="006B376F" w:rsidP="006B376F">
      <w:pPr>
        <w:pStyle w:val="NoSpacing"/>
        <w:rPr>
          <w:b/>
        </w:rPr>
      </w:pPr>
      <w:r w:rsidRPr="00E71CF3">
        <w:rPr>
          <w:b/>
        </w:rPr>
        <w:t xml:space="preserve">Powers and Duties of the </w:t>
      </w:r>
      <w:r w:rsidR="00930AA1" w:rsidRPr="00E71CF3">
        <w:rPr>
          <w:b/>
        </w:rPr>
        <w:t xml:space="preserve">Broadband Advisory </w:t>
      </w:r>
      <w:r w:rsidR="00A30E47" w:rsidRPr="00E71CF3">
        <w:rPr>
          <w:b/>
        </w:rPr>
        <w:t>Board</w:t>
      </w:r>
    </w:p>
    <w:p w14:paraId="0146B82F" w14:textId="0FB274EA" w:rsidR="00760175" w:rsidRPr="00E71CF3" w:rsidRDefault="00A30E47" w:rsidP="006B376F">
      <w:pPr>
        <w:pStyle w:val="NoSpacing"/>
      </w:pPr>
      <w:r w:rsidRPr="00E71CF3">
        <w:rPr>
          <w:u w:val="single"/>
        </w:rPr>
        <w:t>Section 1</w:t>
      </w:r>
      <w:r w:rsidR="006B376F" w:rsidRPr="00E71CF3">
        <w:rPr>
          <w:u w:val="single"/>
        </w:rPr>
        <w:t>.   Statutory Powers and Duties.</w:t>
      </w:r>
      <w:r w:rsidR="00F34FD1" w:rsidRPr="00E71CF3">
        <w:t xml:space="preserve">  </w:t>
      </w:r>
    </w:p>
    <w:p w14:paraId="111486D1" w14:textId="77777777" w:rsidR="00392DE4" w:rsidRPr="00E71CF3" w:rsidRDefault="00392DE4" w:rsidP="00C47848">
      <w:pPr>
        <w:pStyle w:val="NoSpacing"/>
        <w:numPr>
          <w:ilvl w:val="0"/>
          <w:numId w:val="1"/>
        </w:numPr>
      </w:pPr>
      <w:r w:rsidRPr="00E71CF3">
        <w:t xml:space="preserve">Provide recommendations to the Board of County Commissioners to </w:t>
      </w:r>
      <w:r w:rsidR="00930AA1" w:rsidRPr="00E71CF3">
        <w:t>facilitate opportunities for improving access and connectivity to broadband internet in Broadwater County</w:t>
      </w:r>
    </w:p>
    <w:p w14:paraId="5B84CC0E" w14:textId="77777777" w:rsidR="00392DE4" w:rsidRPr="00E71CF3" w:rsidRDefault="00392DE4" w:rsidP="00930AA1">
      <w:pPr>
        <w:pStyle w:val="NoSpacing"/>
        <w:numPr>
          <w:ilvl w:val="0"/>
          <w:numId w:val="1"/>
        </w:numPr>
      </w:pPr>
      <w:r w:rsidRPr="00E71CF3">
        <w:t>Provide</w:t>
      </w:r>
      <w:r w:rsidR="0058029E" w:rsidRPr="00E71CF3">
        <w:t xml:space="preserve">, implement, facilitate, or encourage other functions as considered reasonable and necessary. </w:t>
      </w:r>
    </w:p>
    <w:p w14:paraId="1095090C" w14:textId="77777777" w:rsidR="005F221D" w:rsidRPr="00E71CF3" w:rsidRDefault="005F221D" w:rsidP="005F221D">
      <w:pPr>
        <w:pStyle w:val="NoSpacing"/>
        <w:ind w:left="1440"/>
      </w:pPr>
    </w:p>
    <w:p w14:paraId="4088C5F6" w14:textId="77777777" w:rsidR="00C47848" w:rsidRPr="00E71CF3" w:rsidRDefault="00CC6A53" w:rsidP="006B376F">
      <w:pPr>
        <w:pStyle w:val="NoSpacing"/>
        <w:rPr>
          <w:b/>
        </w:rPr>
      </w:pPr>
      <w:r w:rsidRPr="00E71CF3">
        <w:rPr>
          <w:b/>
        </w:rPr>
        <w:t xml:space="preserve">Article </w:t>
      </w:r>
      <w:r w:rsidR="00C47848" w:rsidRPr="00E71CF3">
        <w:rPr>
          <w:b/>
        </w:rPr>
        <w:t>II</w:t>
      </w:r>
    </w:p>
    <w:p w14:paraId="5A1F3579" w14:textId="77777777" w:rsidR="006B376F" w:rsidRPr="00E71CF3" w:rsidRDefault="00CC6A53" w:rsidP="006B376F">
      <w:pPr>
        <w:pStyle w:val="NoSpacing"/>
        <w:rPr>
          <w:b/>
        </w:rPr>
      </w:pPr>
      <w:r w:rsidRPr="00E71CF3">
        <w:rPr>
          <w:b/>
        </w:rPr>
        <w:t xml:space="preserve">Board </w:t>
      </w:r>
      <w:r w:rsidR="00C47848" w:rsidRPr="00E71CF3">
        <w:rPr>
          <w:b/>
        </w:rPr>
        <w:t>Membership</w:t>
      </w:r>
      <w:r w:rsidR="00392DE4" w:rsidRPr="00E71CF3">
        <w:rPr>
          <w:b/>
        </w:rPr>
        <w:t xml:space="preserve"> and Responsibilities</w:t>
      </w:r>
    </w:p>
    <w:p w14:paraId="7A534B41" w14:textId="6359E91E" w:rsidR="00CC6A53" w:rsidRPr="00E71CF3" w:rsidRDefault="00CC6A53" w:rsidP="006B376F">
      <w:pPr>
        <w:pStyle w:val="NoSpacing"/>
      </w:pPr>
      <w:r w:rsidRPr="00E71CF3">
        <w:rPr>
          <w:u w:val="single"/>
        </w:rPr>
        <w:t xml:space="preserve">Section 1. </w:t>
      </w:r>
      <w:r w:rsidR="00C47848" w:rsidRPr="00E71CF3">
        <w:rPr>
          <w:u w:val="single"/>
        </w:rPr>
        <w:t>Members</w:t>
      </w:r>
      <w:r w:rsidRPr="00E71CF3">
        <w:t xml:space="preserve">.   The </w:t>
      </w:r>
      <w:r w:rsidR="00930AA1" w:rsidRPr="00E71CF3">
        <w:t xml:space="preserve">Broadband Advisory </w:t>
      </w:r>
      <w:r w:rsidR="00A30E47" w:rsidRPr="00E71CF3">
        <w:t>Board i</w:t>
      </w:r>
      <w:r w:rsidR="00851B5E" w:rsidRPr="00E71CF3">
        <w:t xml:space="preserve">s composed of </w:t>
      </w:r>
      <w:r w:rsidR="00930AA1" w:rsidRPr="00E71CF3">
        <w:t>5</w:t>
      </w:r>
      <w:r w:rsidR="00C47848" w:rsidRPr="00E71CF3">
        <w:t xml:space="preserve"> members </w:t>
      </w:r>
      <w:r w:rsidR="00851B5E" w:rsidRPr="00E71CF3">
        <w:t xml:space="preserve">who are appointed by the </w:t>
      </w:r>
      <w:r w:rsidR="00162790" w:rsidRPr="00E71CF3">
        <w:t>c</w:t>
      </w:r>
      <w:r w:rsidR="00851B5E" w:rsidRPr="00E71CF3">
        <w:t>ommissioners and serve at their pleasure</w:t>
      </w:r>
      <w:r w:rsidR="00392DE4" w:rsidRPr="00E71CF3">
        <w:t xml:space="preserve">.  Appointments shall be made </w:t>
      </w:r>
      <w:r w:rsidR="00C47848" w:rsidRPr="00E71CF3">
        <w:t xml:space="preserve">according to the Broadwater County Boards Appointment &amp; Function Policy. </w:t>
      </w:r>
      <w:r w:rsidR="00851B5E" w:rsidRPr="00E71CF3">
        <w:t xml:space="preserve"> </w:t>
      </w:r>
    </w:p>
    <w:p w14:paraId="687AF6D2" w14:textId="77777777" w:rsidR="00CC6A53" w:rsidRPr="00E71CF3" w:rsidRDefault="00CC6A53" w:rsidP="006B376F">
      <w:pPr>
        <w:pStyle w:val="NoSpacing"/>
      </w:pPr>
    </w:p>
    <w:p w14:paraId="505BBA05" w14:textId="5800ED2D" w:rsidR="00CC6A53" w:rsidRPr="00E71CF3" w:rsidRDefault="00CC6A53" w:rsidP="006B376F">
      <w:pPr>
        <w:pStyle w:val="NoSpacing"/>
      </w:pPr>
      <w:r w:rsidRPr="00E71CF3">
        <w:rPr>
          <w:u w:val="single"/>
        </w:rPr>
        <w:t>Section 2. Terms</w:t>
      </w:r>
      <w:r w:rsidR="00A30E47" w:rsidRPr="00E71CF3">
        <w:rPr>
          <w:u w:val="single"/>
        </w:rPr>
        <w:t>.</w:t>
      </w:r>
      <w:r w:rsidR="00A30E47" w:rsidRPr="00E71CF3">
        <w:t xml:space="preserve">  Since the Broadband Advisory Board is temporary, all members shall serve a two-year term.</w:t>
      </w:r>
    </w:p>
    <w:p w14:paraId="69FC2296" w14:textId="77777777" w:rsidR="00CC6A53" w:rsidRPr="00E71CF3" w:rsidRDefault="00CC6A53" w:rsidP="006B376F">
      <w:pPr>
        <w:pStyle w:val="NoSpacing"/>
      </w:pPr>
    </w:p>
    <w:p w14:paraId="08C7CD5B" w14:textId="6ADF9F7B" w:rsidR="00392DE4" w:rsidRPr="00E71CF3" w:rsidRDefault="00CC6A53" w:rsidP="006B376F">
      <w:pPr>
        <w:pStyle w:val="NoSpacing"/>
      </w:pPr>
      <w:r w:rsidRPr="00E71CF3">
        <w:rPr>
          <w:u w:val="single"/>
        </w:rPr>
        <w:t xml:space="preserve">Section 3. </w:t>
      </w:r>
      <w:r w:rsidR="00392DE4" w:rsidRPr="00E71CF3">
        <w:rPr>
          <w:u w:val="single"/>
        </w:rPr>
        <w:t>Removal of Members from the Board</w:t>
      </w:r>
      <w:r w:rsidRPr="00E71CF3">
        <w:t xml:space="preserve">.   </w:t>
      </w:r>
      <w:r w:rsidR="00065BB1" w:rsidRPr="00E71CF3">
        <w:t xml:space="preserve"> </w:t>
      </w:r>
      <w:r w:rsidR="00D32E27" w:rsidRPr="00E71CF3">
        <w:t>T</w:t>
      </w:r>
      <w:r w:rsidRPr="00E71CF3">
        <w:t xml:space="preserve">he proper functioning of </w:t>
      </w:r>
      <w:r w:rsidR="00C47848" w:rsidRPr="00E71CF3">
        <w:t>a b</w:t>
      </w:r>
      <w:r w:rsidRPr="00E71CF3">
        <w:t xml:space="preserve">oard is </w:t>
      </w:r>
      <w:r w:rsidR="00392DE4" w:rsidRPr="00E71CF3">
        <w:t>s</w:t>
      </w:r>
      <w:r w:rsidRPr="00E71CF3">
        <w:t>eriously impair</w:t>
      </w:r>
      <w:r w:rsidR="00BB3FA5" w:rsidRPr="00E71CF3">
        <w:t xml:space="preserve">ed by the absence of its </w:t>
      </w:r>
      <w:r w:rsidR="00C47848" w:rsidRPr="00E71CF3">
        <w:t xml:space="preserve">members.  If a member </w:t>
      </w:r>
      <w:r w:rsidR="00237392" w:rsidRPr="00E71CF3">
        <w:t>has two</w:t>
      </w:r>
      <w:r w:rsidR="00D62430" w:rsidRPr="00E71CF3">
        <w:t xml:space="preserve"> consecutive absences from regularly scheduled meetings during the year, </w:t>
      </w:r>
      <w:r w:rsidRPr="00E71CF3">
        <w:t xml:space="preserve">the </w:t>
      </w:r>
      <w:r w:rsidR="00BB3FA5" w:rsidRPr="00E71CF3">
        <w:t>commissioners</w:t>
      </w:r>
      <w:r w:rsidRPr="00E71CF3">
        <w:t xml:space="preserve"> </w:t>
      </w:r>
      <w:r w:rsidR="00C47848" w:rsidRPr="00E71CF3">
        <w:t xml:space="preserve">may </w:t>
      </w:r>
      <w:r w:rsidRPr="00E71CF3">
        <w:t xml:space="preserve">be </w:t>
      </w:r>
      <w:r w:rsidR="00C47848" w:rsidRPr="00E71CF3">
        <w:t>informed,</w:t>
      </w:r>
      <w:r w:rsidRPr="00E71CF3">
        <w:t xml:space="preserve"> and a replacement requested.</w:t>
      </w:r>
      <w:r w:rsidR="000760EA" w:rsidRPr="00E71CF3">
        <w:t xml:space="preserve"> This does not include non- voting members.</w:t>
      </w:r>
      <w:r w:rsidR="00930AA1" w:rsidRPr="00E71CF3">
        <w:t xml:space="preserve">  </w:t>
      </w:r>
      <w:r w:rsidR="00392DE4" w:rsidRPr="00E71CF3">
        <w:t xml:space="preserve">Members </w:t>
      </w:r>
      <w:r w:rsidR="00162790" w:rsidRPr="00E71CF3">
        <w:t xml:space="preserve">shall </w:t>
      </w:r>
      <w:r w:rsidR="00392DE4" w:rsidRPr="00E71CF3">
        <w:t xml:space="preserve">be removed </w:t>
      </w:r>
      <w:r w:rsidR="00162790" w:rsidRPr="00E71CF3">
        <w:t xml:space="preserve">by </w:t>
      </w:r>
      <w:r w:rsidR="00392DE4" w:rsidRPr="00E71CF3">
        <w:t xml:space="preserve">the </w:t>
      </w:r>
      <w:r w:rsidR="00162790" w:rsidRPr="00E71CF3">
        <w:t>c</w:t>
      </w:r>
      <w:r w:rsidR="00392DE4" w:rsidRPr="00E71CF3">
        <w:t>ommissioners due to unethical, unlawful or uncivil behavior.</w:t>
      </w:r>
      <w:r w:rsidR="00D32E27" w:rsidRPr="00E71CF3">
        <w:t xml:space="preserve"> Members may participate in meetings remotely.</w:t>
      </w:r>
    </w:p>
    <w:p w14:paraId="741DCF02" w14:textId="77777777" w:rsidR="00CC6A53" w:rsidRPr="00E71CF3" w:rsidRDefault="00CC6A53" w:rsidP="006B376F">
      <w:pPr>
        <w:pStyle w:val="NoSpacing"/>
      </w:pPr>
    </w:p>
    <w:p w14:paraId="369B6D59" w14:textId="77777777" w:rsidR="00CC6A53" w:rsidRPr="00E71CF3" w:rsidRDefault="00CC6A53" w:rsidP="006B376F">
      <w:pPr>
        <w:pStyle w:val="NoSpacing"/>
      </w:pPr>
      <w:r w:rsidRPr="00E71CF3">
        <w:rPr>
          <w:u w:val="single"/>
        </w:rPr>
        <w:t>Section 4. Advisory Members</w:t>
      </w:r>
      <w:r w:rsidRPr="00E71CF3">
        <w:t xml:space="preserve">.  </w:t>
      </w:r>
      <w:r w:rsidR="00065BB1" w:rsidRPr="00E71CF3">
        <w:t xml:space="preserve"> </w:t>
      </w:r>
      <w:r w:rsidR="00C47848" w:rsidRPr="00E71CF3">
        <w:t xml:space="preserve">Advisory members may be </w:t>
      </w:r>
      <w:r w:rsidRPr="00E71CF3">
        <w:t>appoint</w:t>
      </w:r>
      <w:r w:rsidR="00C47848" w:rsidRPr="00E71CF3">
        <w:t>ed</w:t>
      </w:r>
      <w:r w:rsidRPr="00E71CF3">
        <w:t xml:space="preserve"> </w:t>
      </w:r>
      <w:r w:rsidR="00C47848" w:rsidRPr="00E71CF3">
        <w:t xml:space="preserve">as </w:t>
      </w:r>
      <w:r w:rsidRPr="00E71CF3">
        <w:t>non-voting members.</w:t>
      </w:r>
      <w:r w:rsidR="000760EA" w:rsidRPr="00E71CF3">
        <w:t xml:space="preserve">  </w:t>
      </w:r>
    </w:p>
    <w:p w14:paraId="03BEBF49" w14:textId="77777777" w:rsidR="00CC6A53" w:rsidRPr="00E71CF3" w:rsidRDefault="00CC6A53" w:rsidP="006B376F">
      <w:pPr>
        <w:pStyle w:val="NoSpacing"/>
      </w:pPr>
    </w:p>
    <w:p w14:paraId="47BCFFBA" w14:textId="77777777" w:rsidR="00CC6A53" w:rsidRPr="00E71CF3" w:rsidRDefault="00CC6A53" w:rsidP="006B376F">
      <w:pPr>
        <w:pStyle w:val="NoSpacing"/>
      </w:pPr>
      <w:r w:rsidRPr="00E71CF3">
        <w:rPr>
          <w:u w:val="single"/>
        </w:rPr>
        <w:t>Section 5. Vacancies.</w:t>
      </w:r>
      <w:r w:rsidRPr="00E71CF3">
        <w:t xml:space="preserve">  </w:t>
      </w:r>
      <w:r w:rsidR="00065BB1" w:rsidRPr="00E71CF3">
        <w:t xml:space="preserve"> </w:t>
      </w:r>
      <w:r w:rsidRPr="00E71CF3">
        <w:t xml:space="preserve">Vacancies for voting </w:t>
      </w:r>
      <w:r w:rsidR="00162790" w:rsidRPr="00E71CF3">
        <w:t xml:space="preserve">members </w:t>
      </w:r>
      <w:r w:rsidRPr="00E71CF3">
        <w:t xml:space="preserve">shall be filled by the </w:t>
      </w:r>
      <w:r w:rsidR="00BB3FA5" w:rsidRPr="00E71CF3">
        <w:t>commissioners</w:t>
      </w:r>
      <w:r w:rsidRPr="00E71CF3">
        <w:t xml:space="preserve"> for the unexpired portion of the term. </w:t>
      </w:r>
    </w:p>
    <w:p w14:paraId="38AB62DB" w14:textId="77777777" w:rsidR="00065BB1" w:rsidRPr="00E71CF3" w:rsidRDefault="00065BB1" w:rsidP="006B376F">
      <w:pPr>
        <w:pStyle w:val="NoSpacing"/>
      </w:pPr>
    </w:p>
    <w:p w14:paraId="629832E9" w14:textId="0D67CF9E" w:rsidR="004977F3" w:rsidRPr="00E71CF3" w:rsidRDefault="00065BB1" w:rsidP="006B376F">
      <w:pPr>
        <w:pStyle w:val="NoSpacing"/>
      </w:pPr>
      <w:r w:rsidRPr="00E71CF3">
        <w:rPr>
          <w:u w:val="single"/>
        </w:rPr>
        <w:t>Section 6. Compensation.</w:t>
      </w:r>
      <w:r w:rsidRPr="00E71CF3">
        <w:t xml:space="preserve">  </w:t>
      </w:r>
      <w:r w:rsidR="00C47848" w:rsidRPr="00E71CF3">
        <w:t xml:space="preserve">Members </w:t>
      </w:r>
      <w:r w:rsidRPr="00E71CF3">
        <w:t xml:space="preserve">and advisory </w:t>
      </w:r>
      <w:r w:rsidR="00C47848" w:rsidRPr="00E71CF3">
        <w:t xml:space="preserve">non-voting </w:t>
      </w:r>
      <w:r w:rsidRPr="00E71CF3">
        <w:t>members are not compensated other than for necessary expenses which must b</w:t>
      </w:r>
      <w:r w:rsidR="00BB3FA5" w:rsidRPr="00E71CF3">
        <w:t>e approve</w:t>
      </w:r>
      <w:r w:rsidR="000760EA" w:rsidRPr="00E71CF3">
        <w:t xml:space="preserve">d by the </w:t>
      </w:r>
      <w:r w:rsidR="00162790" w:rsidRPr="00E71CF3">
        <w:t>c</w:t>
      </w:r>
      <w:r w:rsidR="00BB3FA5" w:rsidRPr="00E71CF3">
        <w:t>ommissioners.</w:t>
      </w:r>
      <w:r w:rsidR="00C35F02" w:rsidRPr="00E71CF3">
        <w:t xml:space="preserve"> Transportation and actual expenses may be reimbursed</w:t>
      </w:r>
      <w:r w:rsidR="003E26AB" w:rsidRPr="00E71CF3">
        <w:t xml:space="preserve"> </w:t>
      </w:r>
      <w:r w:rsidR="00C47848" w:rsidRPr="00E71CF3">
        <w:t xml:space="preserve">per the Broadwater County Reimbursement Policy based on state </w:t>
      </w:r>
      <w:r w:rsidR="003E26AB" w:rsidRPr="00E71CF3">
        <w:t>per diem</w:t>
      </w:r>
      <w:r w:rsidR="00C47848" w:rsidRPr="00E71CF3">
        <w:t xml:space="preserve"> rates</w:t>
      </w:r>
      <w:r w:rsidR="00D32E27" w:rsidRPr="00E71CF3">
        <w:t xml:space="preserve"> with prior approval from the commissioners. </w:t>
      </w:r>
      <w:r w:rsidR="004977F3" w:rsidRPr="00E71CF3">
        <w:t>No other compensation shall be allowed.</w:t>
      </w:r>
    </w:p>
    <w:p w14:paraId="03E60318" w14:textId="77777777" w:rsidR="005F221D" w:rsidRPr="00E71CF3" w:rsidRDefault="005F221D" w:rsidP="006B376F">
      <w:pPr>
        <w:pStyle w:val="NoSpacing"/>
      </w:pPr>
    </w:p>
    <w:p w14:paraId="2A115928" w14:textId="77777777" w:rsidR="0098232C" w:rsidRPr="00E71CF3" w:rsidRDefault="00065BB1" w:rsidP="006B376F">
      <w:pPr>
        <w:pStyle w:val="NoSpacing"/>
        <w:rPr>
          <w:b/>
        </w:rPr>
      </w:pPr>
      <w:r w:rsidRPr="00E71CF3">
        <w:rPr>
          <w:b/>
        </w:rPr>
        <w:t xml:space="preserve">Article </w:t>
      </w:r>
      <w:r w:rsidR="0098232C" w:rsidRPr="00E71CF3">
        <w:rPr>
          <w:b/>
        </w:rPr>
        <w:t>III</w:t>
      </w:r>
    </w:p>
    <w:p w14:paraId="7696182A" w14:textId="77777777" w:rsidR="00065BB1" w:rsidRPr="00E71CF3" w:rsidRDefault="00065BB1" w:rsidP="006B376F">
      <w:pPr>
        <w:pStyle w:val="NoSpacing"/>
        <w:rPr>
          <w:b/>
        </w:rPr>
      </w:pPr>
      <w:r w:rsidRPr="00E71CF3">
        <w:rPr>
          <w:b/>
        </w:rPr>
        <w:t>Officers</w:t>
      </w:r>
    </w:p>
    <w:p w14:paraId="7729EBC8" w14:textId="77777777" w:rsidR="00C226BE" w:rsidRPr="00E71CF3" w:rsidRDefault="00065BB1" w:rsidP="006B376F">
      <w:pPr>
        <w:pStyle w:val="NoSpacing"/>
      </w:pPr>
      <w:r w:rsidRPr="00E71CF3">
        <w:rPr>
          <w:u w:val="single"/>
        </w:rPr>
        <w:t xml:space="preserve">Section 1. </w:t>
      </w:r>
      <w:r w:rsidR="00C226BE" w:rsidRPr="00E71CF3">
        <w:rPr>
          <w:u w:val="single"/>
        </w:rPr>
        <w:t>Elections.</w:t>
      </w:r>
      <w:r w:rsidR="00C226BE" w:rsidRPr="00E71CF3">
        <w:t xml:space="preserve">  Officers shall be elected </w:t>
      </w:r>
      <w:r w:rsidR="00392DE4" w:rsidRPr="00E71CF3">
        <w:t xml:space="preserve">by members of the board at </w:t>
      </w:r>
      <w:r w:rsidR="00C226BE" w:rsidRPr="00E71CF3">
        <w:t xml:space="preserve">the first regular meeting in each </w:t>
      </w:r>
      <w:r w:rsidR="00C47848" w:rsidRPr="00E71CF3">
        <w:t xml:space="preserve">calendar </w:t>
      </w:r>
      <w:r w:rsidR="00F36A0D" w:rsidRPr="00E71CF3">
        <w:t>year and</w:t>
      </w:r>
      <w:r w:rsidR="00C226BE" w:rsidRPr="00E71CF3">
        <w:t xml:space="preserve"> shall serve </w:t>
      </w:r>
      <w:r w:rsidR="00F36A0D" w:rsidRPr="00E71CF3">
        <w:t xml:space="preserve">one (1) year.  Officers may be re-elected to serve multiple years, there shall be no term limits.  </w:t>
      </w:r>
    </w:p>
    <w:p w14:paraId="1E47407C" w14:textId="77777777" w:rsidR="00C226BE" w:rsidRPr="00E71CF3" w:rsidRDefault="00C226BE" w:rsidP="006B376F">
      <w:pPr>
        <w:pStyle w:val="NoSpacing"/>
        <w:rPr>
          <w:u w:val="single"/>
        </w:rPr>
      </w:pPr>
    </w:p>
    <w:p w14:paraId="2E818D05" w14:textId="77777777" w:rsidR="00C226BE" w:rsidRPr="00E71CF3" w:rsidRDefault="00C226BE" w:rsidP="006B376F">
      <w:pPr>
        <w:pStyle w:val="NoSpacing"/>
      </w:pPr>
      <w:r w:rsidRPr="00E71CF3">
        <w:rPr>
          <w:u w:val="single"/>
        </w:rPr>
        <w:lastRenderedPageBreak/>
        <w:t>Section 2. Chair.</w:t>
      </w:r>
      <w:r w:rsidRPr="00E71CF3">
        <w:t xml:space="preserve"> The </w:t>
      </w:r>
      <w:r w:rsidR="00F36A0D" w:rsidRPr="00E71CF3">
        <w:t>b</w:t>
      </w:r>
      <w:r w:rsidRPr="00E71CF3">
        <w:t>oard shall elect a Chair who shall conduct all meetings and business of the Board</w:t>
      </w:r>
      <w:r w:rsidR="00F36A0D" w:rsidRPr="00E71CF3">
        <w:t xml:space="preserve"> according to Open Meeting Laws and to encourage Public Participation</w:t>
      </w:r>
      <w:r w:rsidR="00162790" w:rsidRPr="00E71CF3">
        <w:t xml:space="preserve"> of all citizens</w:t>
      </w:r>
      <w:r w:rsidRPr="00E71CF3">
        <w:t>.</w:t>
      </w:r>
      <w:r w:rsidR="00F36A0D" w:rsidRPr="00E71CF3">
        <w:t xml:space="preserve">  </w:t>
      </w:r>
      <w:r w:rsidR="00344342" w:rsidRPr="00E71CF3">
        <w:t xml:space="preserve">The Chair shall take public comment </w:t>
      </w:r>
      <w:r w:rsidR="00162790" w:rsidRPr="00E71CF3">
        <w:t xml:space="preserve">at all meetings and prior to all votes </w:t>
      </w:r>
      <w:r w:rsidR="00344342" w:rsidRPr="00E71CF3">
        <w:t xml:space="preserve">and </w:t>
      </w:r>
      <w:r w:rsidR="00162790" w:rsidRPr="00E71CF3">
        <w:t xml:space="preserve">shall </w:t>
      </w:r>
      <w:r w:rsidR="00344342" w:rsidRPr="00E71CF3">
        <w:t>maintain civility</w:t>
      </w:r>
      <w:r w:rsidR="00020994" w:rsidRPr="00E71CF3">
        <w:t xml:space="preserve">.  </w:t>
      </w:r>
      <w:r w:rsidR="00F36A0D" w:rsidRPr="00E71CF3">
        <w:t>The Chair shall be responsible for posting meeting notices at least 48 hours prior to the meeting and email a copy of the agenda and relevant information to board members prior to the meeting.</w:t>
      </w:r>
    </w:p>
    <w:p w14:paraId="3B0BC698" w14:textId="77777777" w:rsidR="00C226BE" w:rsidRPr="00E71CF3" w:rsidRDefault="00C226BE" w:rsidP="006B376F">
      <w:pPr>
        <w:pStyle w:val="NoSpacing"/>
      </w:pPr>
    </w:p>
    <w:p w14:paraId="4DCE7D86" w14:textId="77777777" w:rsidR="00C226BE" w:rsidRPr="00E71CF3" w:rsidRDefault="00C226BE" w:rsidP="006B376F">
      <w:pPr>
        <w:pStyle w:val="NoSpacing"/>
      </w:pPr>
      <w:r w:rsidRPr="00E71CF3">
        <w:rPr>
          <w:u w:val="single"/>
        </w:rPr>
        <w:t>Section 3. Vice Chair.</w:t>
      </w:r>
      <w:r w:rsidRPr="00E71CF3">
        <w:t xml:space="preserve"> The </w:t>
      </w:r>
      <w:r w:rsidR="00F36A0D" w:rsidRPr="00E71CF3">
        <w:t>b</w:t>
      </w:r>
      <w:r w:rsidRPr="00E71CF3">
        <w:t>oard shall elect a Vice Chair who shall conduct all meetings and business of the Board in the Chair’s absence.</w:t>
      </w:r>
    </w:p>
    <w:p w14:paraId="05B26263" w14:textId="77777777" w:rsidR="00C226BE" w:rsidRPr="00E71CF3" w:rsidRDefault="00C226BE" w:rsidP="006B376F">
      <w:pPr>
        <w:pStyle w:val="NoSpacing"/>
      </w:pPr>
    </w:p>
    <w:p w14:paraId="2775283D" w14:textId="77777777" w:rsidR="002729B5" w:rsidRPr="00E71CF3" w:rsidRDefault="00C226BE" w:rsidP="00392DE4">
      <w:pPr>
        <w:pStyle w:val="NoSpacing"/>
      </w:pPr>
      <w:r w:rsidRPr="00E71CF3">
        <w:rPr>
          <w:u w:val="single"/>
        </w:rPr>
        <w:t>Section 4. Secretary</w:t>
      </w:r>
      <w:r w:rsidR="008248AE" w:rsidRPr="00E71CF3">
        <w:t xml:space="preserve">.  The </w:t>
      </w:r>
      <w:r w:rsidR="00F36A0D" w:rsidRPr="00E71CF3">
        <w:t>b</w:t>
      </w:r>
      <w:r w:rsidR="008248AE" w:rsidRPr="00E71CF3">
        <w:t>oard</w:t>
      </w:r>
      <w:r w:rsidRPr="00E71CF3">
        <w:t xml:space="preserve"> shall </w:t>
      </w:r>
      <w:r w:rsidR="00F36A0D" w:rsidRPr="00E71CF3">
        <w:t xml:space="preserve">elect </w:t>
      </w:r>
      <w:r w:rsidRPr="00E71CF3">
        <w:t>a secretary</w:t>
      </w:r>
      <w:r w:rsidR="00392DE4" w:rsidRPr="00E71CF3">
        <w:t xml:space="preserve"> who shall take minutes at meeting</w:t>
      </w:r>
      <w:r w:rsidR="00020994" w:rsidRPr="00E71CF3">
        <w:t>s and is responsible for correspondence</w:t>
      </w:r>
      <w:r w:rsidR="00392DE4" w:rsidRPr="00E71CF3">
        <w:t>.</w:t>
      </w:r>
    </w:p>
    <w:p w14:paraId="54956F72" w14:textId="77777777" w:rsidR="00C226BE" w:rsidRPr="00E71CF3" w:rsidRDefault="00C226BE" w:rsidP="006B376F">
      <w:pPr>
        <w:pStyle w:val="NoSpacing"/>
      </w:pPr>
    </w:p>
    <w:p w14:paraId="03E1469A" w14:textId="77777777" w:rsidR="0098232C" w:rsidRPr="00E71CF3" w:rsidRDefault="00065BB1" w:rsidP="006B376F">
      <w:pPr>
        <w:pStyle w:val="NoSpacing"/>
        <w:rPr>
          <w:b/>
        </w:rPr>
      </w:pPr>
      <w:r w:rsidRPr="00E71CF3">
        <w:rPr>
          <w:b/>
        </w:rPr>
        <w:t xml:space="preserve">Article </w:t>
      </w:r>
      <w:r w:rsidR="0098232C" w:rsidRPr="00E71CF3">
        <w:rPr>
          <w:b/>
        </w:rPr>
        <w:t>IV</w:t>
      </w:r>
    </w:p>
    <w:p w14:paraId="745E41C8" w14:textId="77777777" w:rsidR="00065BB1" w:rsidRPr="00E71CF3" w:rsidRDefault="00065BB1" w:rsidP="006B376F">
      <w:pPr>
        <w:pStyle w:val="NoSpacing"/>
        <w:rPr>
          <w:b/>
        </w:rPr>
      </w:pPr>
      <w:r w:rsidRPr="00E71CF3">
        <w:rPr>
          <w:b/>
        </w:rPr>
        <w:t>Meetings</w:t>
      </w:r>
    </w:p>
    <w:p w14:paraId="5F0E8C91" w14:textId="77777777" w:rsidR="00065BB1" w:rsidRPr="00E71CF3" w:rsidRDefault="00065BB1" w:rsidP="006B376F">
      <w:pPr>
        <w:pStyle w:val="NoSpacing"/>
      </w:pPr>
      <w:r w:rsidRPr="00E71CF3">
        <w:rPr>
          <w:u w:val="single"/>
        </w:rPr>
        <w:t>Section 1. Annual Organizational Meetings.</w:t>
      </w:r>
      <w:r w:rsidRPr="00E71CF3">
        <w:t xml:space="preserve"> </w:t>
      </w:r>
      <w:r w:rsidR="00C226BE" w:rsidRPr="00E71CF3">
        <w:t xml:space="preserve"> </w:t>
      </w:r>
      <w:r w:rsidRPr="00E71CF3">
        <w:t xml:space="preserve">An annual organizational meeting is held at the first regular meeting in each </w:t>
      </w:r>
      <w:r w:rsidR="00F36A0D" w:rsidRPr="00E71CF3">
        <w:t xml:space="preserve">calendar </w:t>
      </w:r>
      <w:r w:rsidR="00FC1983" w:rsidRPr="00E71CF3">
        <w:t xml:space="preserve">year. </w:t>
      </w:r>
      <w:r w:rsidR="00F36A0D" w:rsidRPr="00E71CF3">
        <w:t xml:space="preserve">Calendar </w:t>
      </w:r>
      <w:r w:rsidR="00FC1983" w:rsidRPr="00E71CF3">
        <w:t>year begins on J</w:t>
      </w:r>
      <w:r w:rsidR="00F36A0D" w:rsidRPr="00E71CF3">
        <w:t xml:space="preserve">anuary </w:t>
      </w:r>
      <w:r w:rsidR="0050399C" w:rsidRPr="00E71CF3">
        <w:t>1</w:t>
      </w:r>
      <w:r w:rsidR="0050399C" w:rsidRPr="00E71CF3">
        <w:rPr>
          <w:vertAlign w:val="superscript"/>
        </w:rPr>
        <w:t xml:space="preserve"> </w:t>
      </w:r>
      <w:r w:rsidR="0050399C" w:rsidRPr="00E71CF3">
        <w:t>and</w:t>
      </w:r>
      <w:r w:rsidR="00FC1983" w:rsidRPr="00E71CF3">
        <w:t xml:space="preserve"> ends on </w:t>
      </w:r>
      <w:r w:rsidR="00F36A0D" w:rsidRPr="00E71CF3">
        <w:t>December 31</w:t>
      </w:r>
      <w:r w:rsidR="00FC1983" w:rsidRPr="00E71CF3">
        <w:t>.</w:t>
      </w:r>
      <w:r w:rsidR="0050399C" w:rsidRPr="00E71CF3">
        <w:t xml:space="preserve"> </w:t>
      </w:r>
      <w:r w:rsidR="00FC1983" w:rsidRPr="00E71CF3">
        <w:t xml:space="preserve"> </w:t>
      </w:r>
      <w:r w:rsidR="00976F88" w:rsidRPr="00E71CF3">
        <w:t xml:space="preserve">At this meeting the agenda will include but is not limited to: </w:t>
      </w:r>
    </w:p>
    <w:p w14:paraId="4C337AB4" w14:textId="77777777" w:rsidR="00065BB1" w:rsidRPr="00E71CF3" w:rsidRDefault="00065BB1" w:rsidP="00065BB1">
      <w:pPr>
        <w:pStyle w:val="NoSpacing"/>
        <w:numPr>
          <w:ilvl w:val="0"/>
          <w:numId w:val="10"/>
        </w:numPr>
      </w:pPr>
      <w:r w:rsidRPr="00E71CF3">
        <w:t>Elect officers a</w:t>
      </w:r>
      <w:r w:rsidR="00976F88" w:rsidRPr="00E71CF3">
        <w:t>nd appoint advisory members;</w:t>
      </w:r>
    </w:p>
    <w:p w14:paraId="6DF73809" w14:textId="77777777" w:rsidR="00065BB1" w:rsidRPr="00E71CF3" w:rsidRDefault="00065BB1" w:rsidP="00065BB1">
      <w:pPr>
        <w:pStyle w:val="NoSpacing"/>
        <w:numPr>
          <w:ilvl w:val="0"/>
          <w:numId w:val="10"/>
        </w:numPr>
      </w:pPr>
      <w:r w:rsidRPr="00E71CF3">
        <w:t>Review the board</w:t>
      </w:r>
      <w:r w:rsidR="00F36A0D" w:rsidRPr="00E71CF3">
        <w:t xml:space="preserve"> </w:t>
      </w:r>
      <w:r w:rsidRPr="00E71CF3">
        <w:t>objective</w:t>
      </w:r>
      <w:r w:rsidR="00976F88" w:rsidRPr="00E71CF3">
        <w:t xml:space="preserve">s which guide the </w:t>
      </w:r>
      <w:r w:rsidR="00F36A0D" w:rsidRPr="00E71CF3">
        <w:t>b</w:t>
      </w:r>
      <w:r w:rsidR="00976F88" w:rsidRPr="00E71CF3">
        <w:t>oard;</w:t>
      </w:r>
    </w:p>
    <w:p w14:paraId="402D99A5" w14:textId="77777777" w:rsidR="006933B4" w:rsidRPr="00E71CF3" w:rsidRDefault="006933B4" w:rsidP="00065BB1">
      <w:pPr>
        <w:pStyle w:val="NoSpacing"/>
        <w:numPr>
          <w:ilvl w:val="0"/>
          <w:numId w:val="10"/>
        </w:numPr>
      </w:pPr>
      <w:r w:rsidRPr="00E71CF3">
        <w:t xml:space="preserve">Review the By Laws of </w:t>
      </w:r>
      <w:r w:rsidR="00F36A0D" w:rsidRPr="00E71CF3">
        <w:t>the board</w:t>
      </w:r>
      <w:r w:rsidR="00976F88" w:rsidRPr="00E71CF3">
        <w:t>;</w:t>
      </w:r>
    </w:p>
    <w:p w14:paraId="306C29D5" w14:textId="77777777" w:rsidR="00020994" w:rsidRPr="00E71CF3" w:rsidRDefault="00020994" w:rsidP="00065BB1">
      <w:pPr>
        <w:pStyle w:val="NoSpacing"/>
        <w:numPr>
          <w:ilvl w:val="0"/>
          <w:numId w:val="10"/>
        </w:numPr>
      </w:pPr>
      <w:r w:rsidRPr="00E71CF3">
        <w:t>Provide overview and training as needed for new members.</w:t>
      </w:r>
    </w:p>
    <w:p w14:paraId="408D9085" w14:textId="77777777" w:rsidR="00FC1983" w:rsidRPr="00E71CF3" w:rsidRDefault="00FC1983" w:rsidP="00344342">
      <w:pPr>
        <w:pStyle w:val="NoSpacing"/>
        <w:ind w:left="720"/>
      </w:pPr>
    </w:p>
    <w:p w14:paraId="11EE0461" w14:textId="05F59278" w:rsidR="00065BB1" w:rsidRPr="00E71CF3" w:rsidRDefault="00065BB1" w:rsidP="00065BB1">
      <w:pPr>
        <w:pStyle w:val="NoSpacing"/>
      </w:pPr>
      <w:r w:rsidRPr="00E71CF3">
        <w:rPr>
          <w:u w:val="single"/>
        </w:rPr>
        <w:t>Section 2. Regular Meetings.</w:t>
      </w:r>
      <w:r w:rsidRPr="00E71CF3">
        <w:t xml:space="preserve">  </w:t>
      </w:r>
      <w:r w:rsidR="00D32E27" w:rsidRPr="00E71CF3">
        <w:t xml:space="preserve">Due to the temporary status of the board, meetings shall be held as often as necessary, and a minimum of once monthly. </w:t>
      </w:r>
      <w:r w:rsidR="001E6573" w:rsidRPr="00E71CF3">
        <w:t xml:space="preserve">If there is nothing for them to discuss at a regularly scheduled meeting time, they may cancel the meeting but post an agenda with that cancellation to notify the public.   </w:t>
      </w:r>
    </w:p>
    <w:p w14:paraId="732AAA58" w14:textId="77777777" w:rsidR="00065BB1" w:rsidRPr="00E71CF3" w:rsidRDefault="00065BB1" w:rsidP="00065BB1">
      <w:pPr>
        <w:pStyle w:val="NoSpacing"/>
      </w:pPr>
    </w:p>
    <w:p w14:paraId="46D5D925" w14:textId="547CD0AC" w:rsidR="00065BB1" w:rsidRPr="00E71CF3" w:rsidRDefault="00065BB1" w:rsidP="00065BB1">
      <w:pPr>
        <w:pStyle w:val="NoSpacing"/>
      </w:pPr>
      <w:r w:rsidRPr="00E71CF3">
        <w:rPr>
          <w:u w:val="single"/>
        </w:rPr>
        <w:t>Section 3. Special Meetings.</w:t>
      </w:r>
      <w:r w:rsidRPr="00E71CF3">
        <w:t xml:space="preserve">  Special meetings shall be</w:t>
      </w:r>
      <w:r w:rsidR="00237392" w:rsidRPr="00E71CF3">
        <w:t xml:space="preserve"> called a</w:t>
      </w:r>
      <w:r w:rsidR="00D32E27" w:rsidRPr="00E71CF3">
        <w:t xml:space="preserve">s </w:t>
      </w:r>
      <w:r w:rsidR="00237392" w:rsidRPr="00E71CF3">
        <w:t xml:space="preserve">necessary </w:t>
      </w:r>
      <w:r w:rsidR="00344342" w:rsidRPr="00E71CF3">
        <w:t xml:space="preserve">by the </w:t>
      </w:r>
      <w:r w:rsidRPr="00E71CF3">
        <w:t>Chair,</w:t>
      </w:r>
      <w:r w:rsidR="00237392" w:rsidRPr="00E71CF3">
        <w:t xml:space="preserve"> or at</w:t>
      </w:r>
      <w:r w:rsidRPr="00E71CF3">
        <w:t xml:space="preserve"> the request of </w:t>
      </w:r>
      <w:r w:rsidR="001E6573" w:rsidRPr="00E71CF3">
        <w:t>3 board members</w:t>
      </w:r>
      <w:r w:rsidRPr="00E71CF3">
        <w:t xml:space="preserve">. Meetings may </w:t>
      </w:r>
      <w:r w:rsidR="00E2751F" w:rsidRPr="00E71CF3">
        <w:t>be held</w:t>
      </w:r>
      <w:r w:rsidR="00237392" w:rsidRPr="00E71CF3">
        <w:t xml:space="preserve"> at any </w:t>
      </w:r>
      <w:r w:rsidR="00D32E27" w:rsidRPr="00E71CF3">
        <w:t>predetermined</w:t>
      </w:r>
      <w:r w:rsidR="00237392" w:rsidRPr="00E71CF3">
        <w:t xml:space="preserve"> place or time </w:t>
      </w:r>
      <w:r w:rsidR="00344342" w:rsidRPr="00E71CF3">
        <w:t xml:space="preserve">to encourage Public Participation.  </w:t>
      </w:r>
      <w:r w:rsidR="00237392" w:rsidRPr="00E71CF3">
        <w:t xml:space="preserve"> </w:t>
      </w:r>
      <w:r w:rsidRPr="00E71CF3">
        <w:t xml:space="preserve"> </w:t>
      </w:r>
    </w:p>
    <w:p w14:paraId="14F83EEE" w14:textId="77777777" w:rsidR="00065BB1" w:rsidRPr="00E71CF3" w:rsidRDefault="00065BB1" w:rsidP="00065BB1">
      <w:pPr>
        <w:pStyle w:val="NoSpacing"/>
      </w:pPr>
    </w:p>
    <w:p w14:paraId="1292E5D0" w14:textId="77777777" w:rsidR="00344342" w:rsidRPr="00E71CF3" w:rsidRDefault="00065BB1" w:rsidP="00065BB1">
      <w:pPr>
        <w:pStyle w:val="NoSpacing"/>
      </w:pPr>
      <w:r w:rsidRPr="00E71CF3">
        <w:rPr>
          <w:u w:val="single"/>
        </w:rPr>
        <w:t>Section 4. Quorum.</w:t>
      </w:r>
      <w:r w:rsidRPr="00E71CF3">
        <w:t xml:space="preserve">  </w:t>
      </w:r>
      <w:r w:rsidR="00344342" w:rsidRPr="00E71CF3">
        <w:t xml:space="preserve">A majority of board members </w:t>
      </w:r>
      <w:r w:rsidRPr="00E71CF3">
        <w:t>constitute</w:t>
      </w:r>
      <w:r w:rsidR="00344342" w:rsidRPr="00E71CF3">
        <w:t>s</w:t>
      </w:r>
      <w:r w:rsidRPr="00E71CF3">
        <w:t xml:space="preserve"> a quorum for all meetings. If any meeting is convened where th</w:t>
      </w:r>
      <w:r w:rsidR="00BB3FA5" w:rsidRPr="00E71CF3">
        <w:t>ere is not a quorum, the directors</w:t>
      </w:r>
      <w:r w:rsidRPr="00E71CF3">
        <w:t xml:space="preserve"> present may discuss routine matters but may not hear testimony or take formal action on any matter requiring motion and a vote.</w:t>
      </w:r>
      <w:r w:rsidR="001E6573" w:rsidRPr="00E71CF3">
        <w:t xml:space="preserve">  </w:t>
      </w:r>
      <w:r w:rsidR="00E2751F" w:rsidRPr="00E71CF3">
        <w:t>No meeting shall be held unless all members of the Board have been given notice.</w:t>
      </w:r>
    </w:p>
    <w:p w14:paraId="28871CA1" w14:textId="77777777" w:rsidR="00344342" w:rsidRPr="00E71CF3" w:rsidRDefault="00344342" w:rsidP="00065BB1">
      <w:pPr>
        <w:pStyle w:val="NoSpacing"/>
      </w:pPr>
    </w:p>
    <w:p w14:paraId="62620B93" w14:textId="3AA6B761" w:rsidR="00344342" w:rsidRPr="00E71CF3" w:rsidRDefault="00D62430" w:rsidP="00065BB1">
      <w:pPr>
        <w:pStyle w:val="NoSpacing"/>
      </w:pPr>
      <w:r w:rsidRPr="00E71CF3">
        <w:rPr>
          <w:u w:val="single"/>
        </w:rPr>
        <w:t xml:space="preserve">Section </w:t>
      </w:r>
      <w:r w:rsidR="00537671" w:rsidRPr="00E71CF3">
        <w:rPr>
          <w:u w:val="single"/>
        </w:rPr>
        <w:t>5</w:t>
      </w:r>
      <w:r w:rsidRPr="00E71CF3">
        <w:rPr>
          <w:u w:val="single"/>
        </w:rPr>
        <w:t>. Manner of Action</w:t>
      </w:r>
      <w:r w:rsidRPr="00E71CF3">
        <w:t xml:space="preserve">.  An act of a majority of the directors present at a meeting at which a quorum is present shall be the act of the </w:t>
      </w:r>
      <w:r w:rsidR="001E6573" w:rsidRPr="00E71CF3">
        <w:t xml:space="preserve">Broadband Advisory </w:t>
      </w:r>
      <w:r w:rsidR="00D32E27" w:rsidRPr="00E71CF3">
        <w:t>Board</w:t>
      </w:r>
      <w:r w:rsidRPr="00E71CF3">
        <w:t>, except wh</w:t>
      </w:r>
      <w:r w:rsidR="00C62F16" w:rsidRPr="00E71CF3">
        <w:t>ere otherwise provided by law</w:t>
      </w:r>
      <w:r w:rsidR="00344342" w:rsidRPr="00E71CF3">
        <w:t>.  There is no proxy voting.  There is no email voting.</w:t>
      </w:r>
    </w:p>
    <w:p w14:paraId="6663045B" w14:textId="77777777" w:rsidR="00344342" w:rsidRPr="00E71CF3" w:rsidRDefault="00344342" w:rsidP="00065BB1">
      <w:pPr>
        <w:pStyle w:val="NoSpacing"/>
      </w:pPr>
    </w:p>
    <w:p w14:paraId="7FAAFDDB" w14:textId="77777777" w:rsidR="00D62430" w:rsidRPr="00E71CF3" w:rsidRDefault="00D62430" w:rsidP="00065BB1">
      <w:pPr>
        <w:pStyle w:val="NoSpacing"/>
      </w:pPr>
      <w:r w:rsidRPr="00E71CF3">
        <w:rPr>
          <w:u w:val="single"/>
        </w:rPr>
        <w:t xml:space="preserve">Section </w:t>
      </w:r>
      <w:r w:rsidR="00537671" w:rsidRPr="00E71CF3">
        <w:rPr>
          <w:u w:val="single"/>
        </w:rPr>
        <w:t>6</w:t>
      </w:r>
      <w:r w:rsidRPr="00E71CF3">
        <w:rPr>
          <w:u w:val="single"/>
        </w:rPr>
        <w:t>. Parliamentary Procedure</w:t>
      </w:r>
      <w:r w:rsidRPr="00E71CF3">
        <w:t xml:space="preserve">.  For all procedural matters not specifically covered in the Bylaws, the controlling parliamentary authority </w:t>
      </w:r>
      <w:r w:rsidR="00020994" w:rsidRPr="00E71CF3">
        <w:t xml:space="preserve">shall be </w:t>
      </w:r>
      <w:r w:rsidRPr="00E71CF3">
        <w:t>Robert’s Rul</w:t>
      </w:r>
      <w:r w:rsidR="001F3DB5" w:rsidRPr="00E71CF3">
        <w:t>es of Order</w:t>
      </w:r>
      <w:r w:rsidRPr="00E71CF3">
        <w:t>.</w:t>
      </w:r>
    </w:p>
    <w:p w14:paraId="5DD9C2DA" w14:textId="77777777" w:rsidR="00D62430" w:rsidRPr="00E71CF3" w:rsidRDefault="00D62430" w:rsidP="00D62430">
      <w:pPr>
        <w:pStyle w:val="NoSpacing"/>
        <w:numPr>
          <w:ilvl w:val="0"/>
          <w:numId w:val="12"/>
        </w:numPr>
      </w:pPr>
      <w:r w:rsidRPr="00E71CF3">
        <w:t>Th</w:t>
      </w:r>
      <w:r w:rsidR="00BB3FA5" w:rsidRPr="00E71CF3">
        <w:t>e Chair, being a co-equal director</w:t>
      </w:r>
      <w:r w:rsidRPr="00E71CF3">
        <w:t xml:space="preserve"> of the Board, shall in addition to presiding, have a right to participate in debate, and shall vote on all motions, and not only where the vote of the chair would create or break a tie.</w:t>
      </w:r>
    </w:p>
    <w:p w14:paraId="06150EA0" w14:textId="2ADB477B" w:rsidR="00D62430" w:rsidRPr="00E71CF3" w:rsidRDefault="00D62430" w:rsidP="00D62430">
      <w:pPr>
        <w:pStyle w:val="NoSpacing"/>
        <w:numPr>
          <w:ilvl w:val="0"/>
          <w:numId w:val="12"/>
        </w:numPr>
      </w:pPr>
      <w:r w:rsidRPr="00E71CF3">
        <w:lastRenderedPageBreak/>
        <w:t xml:space="preserve">A motion, once stated and seconded, limits the debate to points relevant to the motion. Prior to a formal motion being stated, general discussion </w:t>
      </w:r>
      <w:r w:rsidR="006C74D4" w:rsidRPr="00E71CF3">
        <w:t>of</w:t>
      </w:r>
      <w:r w:rsidR="00D32E27" w:rsidRPr="00E71CF3">
        <w:t xml:space="preserve">, </w:t>
      </w:r>
      <w:r w:rsidRPr="00E71CF3">
        <w:t>and the presentation of information relevant to an agenda item being considered</w:t>
      </w:r>
      <w:r w:rsidR="00816E13" w:rsidRPr="00E71CF3">
        <w:t>,</w:t>
      </w:r>
      <w:r w:rsidRPr="00E71CF3">
        <w:t xml:space="preserve"> is in order.</w:t>
      </w:r>
    </w:p>
    <w:p w14:paraId="70DEB30A" w14:textId="3951F819" w:rsidR="00D62430" w:rsidRPr="00E71CF3" w:rsidRDefault="00D62430" w:rsidP="00D62430">
      <w:pPr>
        <w:pStyle w:val="NoSpacing"/>
        <w:numPr>
          <w:ilvl w:val="0"/>
          <w:numId w:val="12"/>
        </w:numPr>
      </w:pPr>
      <w:r w:rsidRPr="00E71CF3">
        <w:t xml:space="preserve">Before taking of any action, the Chair </w:t>
      </w:r>
      <w:r w:rsidR="00344342" w:rsidRPr="00E71CF3">
        <w:t xml:space="preserve">shall </w:t>
      </w:r>
      <w:r w:rsidRPr="00E71CF3">
        <w:t xml:space="preserve">allow members of the audience to be heard. </w:t>
      </w:r>
      <w:r w:rsidR="00344342" w:rsidRPr="00E71CF3">
        <w:t xml:space="preserve"> All public comment shall be civil.  All board members shall conduct themselves in a civil manner as they serve for the citizens of Broadwater County.  </w:t>
      </w:r>
      <w:r w:rsidRPr="00E71CF3">
        <w:t xml:space="preserve">No member of the audience may be heard during Board discussion. </w:t>
      </w:r>
      <w:r w:rsidR="00344342" w:rsidRPr="00E71CF3">
        <w:t xml:space="preserve"> </w:t>
      </w:r>
      <w:r w:rsidRPr="00E71CF3">
        <w:t xml:space="preserve">The Chair may reasonably limit audience </w:t>
      </w:r>
      <w:r w:rsidR="00537671" w:rsidRPr="00E71CF3">
        <w:t>participation but</w:t>
      </w:r>
      <w:r w:rsidR="00344342" w:rsidRPr="00E71CF3">
        <w:t xml:space="preserve"> must do so in an equitable manner.  </w:t>
      </w:r>
      <w:r w:rsidRPr="00E71CF3">
        <w:t xml:space="preserve"> </w:t>
      </w:r>
    </w:p>
    <w:p w14:paraId="2A877933" w14:textId="77777777" w:rsidR="00D62430" w:rsidRPr="00E71CF3" w:rsidRDefault="00461DA2" w:rsidP="00D62430">
      <w:pPr>
        <w:pStyle w:val="NoSpacing"/>
        <w:numPr>
          <w:ilvl w:val="0"/>
          <w:numId w:val="12"/>
        </w:numPr>
      </w:pPr>
      <w:r w:rsidRPr="00E71CF3">
        <w:t>Reconsideration of any action of the Board may be allowed at any</w:t>
      </w:r>
      <w:r w:rsidR="00BB3FA5" w:rsidRPr="00E71CF3">
        <w:t xml:space="preserve"> time, upon motion of </w:t>
      </w:r>
      <w:r w:rsidR="00537671" w:rsidRPr="00E71CF3">
        <w:t xml:space="preserve">a board member who voted affirmatively.  </w:t>
      </w:r>
    </w:p>
    <w:p w14:paraId="2A416907" w14:textId="77777777" w:rsidR="00461DA2" w:rsidRPr="00E71CF3" w:rsidRDefault="00461DA2" w:rsidP="00D62430">
      <w:pPr>
        <w:pStyle w:val="NoSpacing"/>
        <w:numPr>
          <w:ilvl w:val="0"/>
          <w:numId w:val="12"/>
        </w:numPr>
      </w:pPr>
      <w:r w:rsidRPr="00E71CF3">
        <w:t>Routine matters, such as setting meeting times and adjournment, setting future agenda items, or appointment of committees, may be by consensus rather than by motion and vote.</w:t>
      </w:r>
    </w:p>
    <w:p w14:paraId="2A6700AB" w14:textId="77777777" w:rsidR="00461DA2" w:rsidRPr="00E71CF3" w:rsidRDefault="00461DA2" w:rsidP="00461DA2">
      <w:pPr>
        <w:pStyle w:val="NoSpacing"/>
      </w:pPr>
    </w:p>
    <w:p w14:paraId="4C9172C4" w14:textId="77777777" w:rsidR="00461DA2" w:rsidRPr="00E71CF3" w:rsidRDefault="00461DA2" w:rsidP="00461DA2">
      <w:pPr>
        <w:pStyle w:val="NoSpacing"/>
      </w:pPr>
      <w:r w:rsidRPr="00E71CF3">
        <w:rPr>
          <w:u w:val="single"/>
        </w:rPr>
        <w:t>Section 7.  Notice of Meetings.</w:t>
      </w:r>
      <w:r w:rsidR="006C74D4" w:rsidRPr="00E71CF3">
        <w:t xml:space="preserve">   </w:t>
      </w:r>
      <w:r w:rsidR="00537671" w:rsidRPr="00E71CF3">
        <w:t xml:space="preserve">Meetings shall be posted no less than 48 hours prior to the meeting in the Broadwater County Courthouse main floor and </w:t>
      </w:r>
      <w:r w:rsidR="001E6573" w:rsidRPr="00E71CF3">
        <w:t xml:space="preserve">the Flynn Building </w:t>
      </w:r>
      <w:r w:rsidR="00537671" w:rsidRPr="00E71CF3">
        <w:t xml:space="preserve">bulletin boards.  All members shall be notified </w:t>
      </w:r>
      <w:r w:rsidR="006933B4" w:rsidRPr="00E71CF3">
        <w:t>of</w:t>
      </w:r>
      <w:r w:rsidR="004F430A" w:rsidRPr="00E71CF3">
        <w:t xml:space="preserve"> all meetings </w:t>
      </w:r>
      <w:r w:rsidR="000760EA" w:rsidRPr="00E71CF3">
        <w:t>orally</w:t>
      </w:r>
      <w:r w:rsidR="007B6A87" w:rsidRPr="00E71CF3">
        <w:t>, in</w:t>
      </w:r>
      <w:r w:rsidRPr="00E71CF3">
        <w:t xml:space="preserve"> writing</w:t>
      </w:r>
      <w:r w:rsidR="004F430A" w:rsidRPr="00E71CF3">
        <w:t xml:space="preserve"> or by email</w:t>
      </w:r>
      <w:r w:rsidRPr="00E71CF3">
        <w:t xml:space="preserve">. No special meeting shall be held unless diligent efforts have been made to </w:t>
      </w:r>
      <w:r w:rsidRPr="00E71CF3">
        <w:rPr>
          <w:b/>
          <w:u w:val="single"/>
        </w:rPr>
        <w:t>notify all</w:t>
      </w:r>
      <w:r w:rsidR="000760EA" w:rsidRPr="00E71CF3">
        <w:t xml:space="preserve"> directors and</w:t>
      </w:r>
      <w:r w:rsidR="000760EA" w:rsidRPr="00E71CF3">
        <w:rPr>
          <w:b/>
          <w:u w:val="single"/>
        </w:rPr>
        <w:t xml:space="preserve"> </w:t>
      </w:r>
      <w:r w:rsidR="005E69C6" w:rsidRPr="00E71CF3">
        <w:rPr>
          <w:b/>
          <w:u w:val="single"/>
        </w:rPr>
        <w:t xml:space="preserve">all </w:t>
      </w:r>
      <w:r w:rsidR="000760EA" w:rsidRPr="00E71CF3">
        <w:t>advisory board members.</w:t>
      </w:r>
      <w:r w:rsidRPr="00E71CF3">
        <w:t xml:space="preserve"> </w:t>
      </w:r>
    </w:p>
    <w:p w14:paraId="02ECB075" w14:textId="77777777" w:rsidR="00461DA2" w:rsidRPr="00E71CF3" w:rsidRDefault="00461DA2" w:rsidP="00461DA2">
      <w:pPr>
        <w:pStyle w:val="NoSpacing"/>
      </w:pPr>
    </w:p>
    <w:p w14:paraId="4D3A3785" w14:textId="77777777" w:rsidR="00461DA2" w:rsidRPr="00E71CF3" w:rsidRDefault="00461DA2" w:rsidP="00461DA2">
      <w:pPr>
        <w:pStyle w:val="NoSpacing"/>
      </w:pPr>
      <w:r w:rsidRPr="00E71CF3">
        <w:rPr>
          <w:u w:val="single"/>
        </w:rPr>
        <w:t>Section 8.   Open Meetings Requirements.</w:t>
      </w:r>
      <w:r w:rsidRPr="00E71CF3">
        <w:t xml:space="preserve">    All meetings are open to the public. Section 2-3-203(1) MCA. Meetings may be closed to the public when the discussion relates to a matter of individual privacy and then only where the Chair determines on the record that the demands of individual privacy clearly exceed the merits of public disclosure. The right of individual privacy may be waived by the individual about whom the discussion pertains and, in that event, the meeting remains open to the public. Section 2-3-203(2)(3), MCA. To comply with the spirit and intent of the open meeting and public participation laws, public notice of not less than </w:t>
      </w:r>
      <w:r w:rsidR="001E6573" w:rsidRPr="00E71CF3">
        <w:t>48 hours</w:t>
      </w:r>
      <w:r w:rsidRPr="00E71CF3">
        <w:t xml:space="preserve"> shall be given of all Boar</w:t>
      </w:r>
      <w:r w:rsidR="00C0066E" w:rsidRPr="00E71CF3">
        <w:t>d meetings, regular and s</w:t>
      </w:r>
      <w:r w:rsidR="006C74D4" w:rsidRPr="00E71CF3">
        <w:t xml:space="preserve">pecial. </w:t>
      </w:r>
      <w:r w:rsidRPr="00E71CF3">
        <w:t xml:space="preserve"> </w:t>
      </w:r>
    </w:p>
    <w:p w14:paraId="4D70B9F1" w14:textId="77777777" w:rsidR="00461DA2" w:rsidRPr="00E71CF3" w:rsidRDefault="00461DA2" w:rsidP="00461DA2">
      <w:pPr>
        <w:pStyle w:val="NoSpacing"/>
      </w:pPr>
    </w:p>
    <w:p w14:paraId="789A2E1C" w14:textId="3A870BC5" w:rsidR="00461DA2" w:rsidRPr="00E71CF3" w:rsidRDefault="00461DA2" w:rsidP="00461DA2">
      <w:pPr>
        <w:pStyle w:val="NoSpacing"/>
      </w:pPr>
      <w:r w:rsidRPr="00E71CF3">
        <w:rPr>
          <w:u w:val="single"/>
        </w:rPr>
        <w:t>Section 9.  Agenda.</w:t>
      </w:r>
      <w:r w:rsidRPr="00E71CF3">
        <w:t xml:space="preserve">  Agenda items should be submitted to the </w:t>
      </w:r>
      <w:r w:rsidR="00537671" w:rsidRPr="00E71CF3">
        <w:t>Chair</w:t>
      </w:r>
      <w:r w:rsidR="00816E13" w:rsidRPr="00E71CF3">
        <w:t xml:space="preserve"> one week in advance of a meeting.</w:t>
      </w:r>
      <w:r w:rsidR="00537671" w:rsidRPr="00E71CF3">
        <w:t xml:space="preserve"> </w:t>
      </w:r>
    </w:p>
    <w:p w14:paraId="4DE7E706" w14:textId="77777777" w:rsidR="00B04BDC" w:rsidRPr="00E71CF3" w:rsidRDefault="00B04BDC" w:rsidP="00461DA2">
      <w:pPr>
        <w:pStyle w:val="NoSpacing"/>
      </w:pPr>
    </w:p>
    <w:p w14:paraId="5496BEF3" w14:textId="77777777" w:rsidR="00B04BDC" w:rsidRPr="00E71CF3" w:rsidRDefault="00B04BDC" w:rsidP="00461DA2">
      <w:pPr>
        <w:pStyle w:val="NoSpacing"/>
      </w:pPr>
      <w:r w:rsidRPr="00E71CF3">
        <w:rPr>
          <w:u w:val="single"/>
        </w:rPr>
        <w:t>Section 10.  Minutes.</w:t>
      </w:r>
      <w:r w:rsidRPr="00E71CF3">
        <w:t xml:space="preserve"> Minutes of all </w:t>
      </w:r>
      <w:r w:rsidR="001E6573" w:rsidRPr="00E71CF3">
        <w:t>Broadband Advisory Committee</w:t>
      </w:r>
      <w:r w:rsidRPr="00E71CF3">
        <w:t xml:space="preserve"> meetings shall be kept by the </w:t>
      </w:r>
      <w:r w:rsidR="00A31944" w:rsidRPr="00E71CF3">
        <w:t>Secretary and</w:t>
      </w:r>
      <w:r w:rsidRPr="00E71CF3">
        <w:t xml:space="preserve"> shall be signed by the Chair</w:t>
      </w:r>
      <w:r w:rsidR="000760EA" w:rsidRPr="00E71CF3">
        <w:t xml:space="preserve"> and/or </w:t>
      </w:r>
      <w:r w:rsidR="00020994" w:rsidRPr="00E71CF3">
        <w:t>V</w:t>
      </w:r>
      <w:r w:rsidR="000760EA" w:rsidRPr="00E71CF3">
        <w:t xml:space="preserve">ice </w:t>
      </w:r>
      <w:r w:rsidR="00020994" w:rsidRPr="00E71CF3">
        <w:t>C</w:t>
      </w:r>
      <w:r w:rsidR="000760EA" w:rsidRPr="00E71CF3">
        <w:t>hair,</w:t>
      </w:r>
      <w:r w:rsidRPr="00E71CF3">
        <w:t xml:space="preserve"> after approval by the Board at the next meeting. Minutes of all open meetings, and portions of meetings that are open to the public, shall be kept available for inspection by the public</w:t>
      </w:r>
      <w:r w:rsidR="00537671" w:rsidRPr="00E71CF3">
        <w:t xml:space="preserve"> in the Clerk &amp; Recorder’s office</w:t>
      </w:r>
      <w:r w:rsidRPr="00E71CF3">
        <w:t>. The secretary shall keep separate minutes of all discussions and votes held during executive sessions</w:t>
      </w:r>
      <w:r w:rsidR="00537671" w:rsidRPr="00E71CF3">
        <w:t xml:space="preserve">, those shall be sealed and kept in the </w:t>
      </w:r>
      <w:r w:rsidR="0098232C" w:rsidRPr="00E71CF3">
        <w:t>Human Resource/</w:t>
      </w:r>
      <w:r w:rsidR="00537671" w:rsidRPr="00E71CF3">
        <w:t>Finance Office</w:t>
      </w:r>
      <w:r w:rsidRPr="00E71CF3">
        <w:t xml:space="preserve">. The minutes need not have detailed reports of discussions but shall have all motions and a roll call vote. The minutes should include the names of </w:t>
      </w:r>
      <w:r w:rsidR="0098232C" w:rsidRPr="00E71CF3">
        <w:t xml:space="preserve">members </w:t>
      </w:r>
      <w:r w:rsidRPr="00E71CF3">
        <w:t>present and absent,</w:t>
      </w:r>
      <w:r w:rsidR="0098232C" w:rsidRPr="00E71CF3">
        <w:t xml:space="preserve"> and </w:t>
      </w:r>
      <w:r w:rsidRPr="00E71CF3">
        <w:t>staff and</w:t>
      </w:r>
      <w:r w:rsidR="0098232C" w:rsidRPr="00E71CF3">
        <w:t>/or</w:t>
      </w:r>
      <w:r w:rsidRPr="00E71CF3">
        <w:t xml:space="preserve"> public present. </w:t>
      </w:r>
    </w:p>
    <w:p w14:paraId="36284E17" w14:textId="77777777" w:rsidR="005F221D" w:rsidRPr="00E71CF3" w:rsidRDefault="005F221D" w:rsidP="00B02BEF">
      <w:pPr>
        <w:pStyle w:val="NoSpacing"/>
      </w:pPr>
    </w:p>
    <w:p w14:paraId="43488BB7" w14:textId="77777777" w:rsidR="0098232C" w:rsidRPr="00E71CF3" w:rsidRDefault="00054C4C" w:rsidP="00B02BEF">
      <w:pPr>
        <w:pStyle w:val="NoSpacing"/>
        <w:rPr>
          <w:b/>
        </w:rPr>
      </w:pPr>
      <w:r w:rsidRPr="00E71CF3">
        <w:rPr>
          <w:b/>
        </w:rPr>
        <w:t xml:space="preserve">Article </w:t>
      </w:r>
      <w:r w:rsidR="0098232C" w:rsidRPr="00E71CF3">
        <w:rPr>
          <w:b/>
        </w:rPr>
        <w:t>VII</w:t>
      </w:r>
    </w:p>
    <w:p w14:paraId="5124D0A2" w14:textId="77777777" w:rsidR="000320C2" w:rsidRPr="00E71CF3" w:rsidRDefault="000320C2" w:rsidP="00B02BEF">
      <w:pPr>
        <w:pStyle w:val="NoSpacing"/>
        <w:rPr>
          <w:b/>
        </w:rPr>
      </w:pPr>
      <w:r w:rsidRPr="00E71CF3">
        <w:rPr>
          <w:b/>
        </w:rPr>
        <w:t>Legal Assistance</w:t>
      </w:r>
    </w:p>
    <w:p w14:paraId="0C64B8F0" w14:textId="77777777" w:rsidR="000320C2" w:rsidRPr="00E71CF3" w:rsidRDefault="000320C2" w:rsidP="00B02BEF">
      <w:pPr>
        <w:pStyle w:val="NoSpacing"/>
      </w:pPr>
      <w:r w:rsidRPr="00E71CF3">
        <w:t xml:space="preserve">The County Attorney represents </w:t>
      </w:r>
      <w:r w:rsidR="001006E3" w:rsidRPr="00E71CF3">
        <w:t xml:space="preserve">Broadwater County Boards </w:t>
      </w:r>
      <w:r w:rsidRPr="00E71CF3">
        <w:t>on matters relating to the</w:t>
      </w:r>
      <w:r w:rsidR="001006E3" w:rsidRPr="00E71CF3">
        <w:t>ir</w:t>
      </w:r>
      <w:r w:rsidRPr="00E71CF3">
        <w:t xml:space="preserve"> functions, powers, and duties.</w:t>
      </w:r>
      <w:r w:rsidR="00BD41BA" w:rsidRPr="00E71CF3">
        <w:t xml:space="preserve"> </w:t>
      </w:r>
    </w:p>
    <w:p w14:paraId="0F1779C0" w14:textId="77777777" w:rsidR="0091177C" w:rsidRPr="00E71CF3" w:rsidRDefault="0091177C" w:rsidP="00B02BEF">
      <w:pPr>
        <w:pStyle w:val="NoSpacing"/>
      </w:pPr>
    </w:p>
    <w:p w14:paraId="12A674D3" w14:textId="77777777" w:rsidR="0098232C" w:rsidRPr="00E71CF3" w:rsidRDefault="00054C4C" w:rsidP="00B02BEF">
      <w:pPr>
        <w:pStyle w:val="NoSpacing"/>
        <w:rPr>
          <w:b/>
        </w:rPr>
      </w:pPr>
      <w:r w:rsidRPr="00E71CF3">
        <w:rPr>
          <w:b/>
        </w:rPr>
        <w:t xml:space="preserve">Article </w:t>
      </w:r>
      <w:r w:rsidR="0098232C" w:rsidRPr="00E71CF3">
        <w:rPr>
          <w:b/>
        </w:rPr>
        <w:t>VIII</w:t>
      </w:r>
    </w:p>
    <w:p w14:paraId="16DC6D5D" w14:textId="77777777" w:rsidR="00BB3FA5" w:rsidRPr="00E71CF3" w:rsidRDefault="00BB3FA5" w:rsidP="00B02BEF">
      <w:pPr>
        <w:pStyle w:val="NoSpacing"/>
        <w:rPr>
          <w:b/>
        </w:rPr>
      </w:pPr>
      <w:r w:rsidRPr="00E71CF3">
        <w:rPr>
          <w:b/>
        </w:rPr>
        <w:t>Indemnification of Directors</w:t>
      </w:r>
    </w:p>
    <w:p w14:paraId="215C50CB" w14:textId="77777777" w:rsidR="00BB3FA5" w:rsidRPr="00E71CF3" w:rsidRDefault="00BB3FA5" w:rsidP="00B02BEF">
      <w:pPr>
        <w:pStyle w:val="NoSpacing"/>
      </w:pPr>
      <w:r w:rsidRPr="00E71CF3">
        <w:t xml:space="preserve">Except as otherwise limited by </w:t>
      </w:r>
      <w:r w:rsidR="005306A4" w:rsidRPr="00E71CF3">
        <w:t xml:space="preserve">Montana Codes Annotated, </w:t>
      </w:r>
      <w:r w:rsidR="006C74D4" w:rsidRPr="00E71CF3">
        <w:t xml:space="preserve">Broadwater </w:t>
      </w:r>
      <w:r w:rsidR="005306A4" w:rsidRPr="00E71CF3">
        <w:t xml:space="preserve">County may indemnify any </w:t>
      </w:r>
      <w:r w:rsidR="001006E3" w:rsidRPr="00E71CF3">
        <w:t xml:space="preserve">board member </w:t>
      </w:r>
      <w:r w:rsidR="005306A4" w:rsidRPr="00E71CF3">
        <w:t>against claims, liabilities, expenses, and costs necessary incurred in the connection with the defense, compromise or settlement of any action, suit, or proceeding, civil or criminal, in which suc</w:t>
      </w:r>
      <w:r w:rsidR="001006E3" w:rsidRPr="00E71CF3">
        <w:t xml:space="preserve">h board member </w:t>
      </w:r>
      <w:r w:rsidR="005306A4" w:rsidRPr="00E71CF3">
        <w:t xml:space="preserve">is made a party by reason of being or having </w:t>
      </w:r>
      <w:r w:rsidR="001006E3" w:rsidRPr="00E71CF3">
        <w:t xml:space="preserve">served on a Broadwater County board.  </w:t>
      </w:r>
      <w:r w:rsidR="005306A4" w:rsidRPr="00E71CF3">
        <w:t xml:space="preserve"> </w:t>
      </w:r>
    </w:p>
    <w:p w14:paraId="6D944493" w14:textId="77777777" w:rsidR="005306A4" w:rsidRPr="00E71CF3" w:rsidRDefault="005306A4" w:rsidP="00B02BEF">
      <w:pPr>
        <w:pStyle w:val="NoSpacing"/>
      </w:pPr>
    </w:p>
    <w:p w14:paraId="6C17AA85" w14:textId="77777777" w:rsidR="0098232C" w:rsidRPr="00E71CF3" w:rsidRDefault="00054C4C" w:rsidP="00B02BEF">
      <w:pPr>
        <w:pStyle w:val="NoSpacing"/>
        <w:rPr>
          <w:b/>
        </w:rPr>
      </w:pPr>
      <w:r w:rsidRPr="00E71CF3">
        <w:rPr>
          <w:b/>
        </w:rPr>
        <w:t xml:space="preserve">Article </w:t>
      </w:r>
      <w:r w:rsidR="0098232C" w:rsidRPr="00E71CF3">
        <w:rPr>
          <w:b/>
        </w:rPr>
        <w:t>IX</w:t>
      </w:r>
    </w:p>
    <w:p w14:paraId="62F5988A" w14:textId="77777777" w:rsidR="005306A4" w:rsidRPr="00E71CF3" w:rsidRDefault="001006E3" w:rsidP="00B02BEF">
      <w:pPr>
        <w:pStyle w:val="NoSpacing"/>
        <w:rPr>
          <w:b/>
        </w:rPr>
      </w:pPr>
      <w:r w:rsidRPr="00E71CF3">
        <w:rPr>
          <w:b/>
        </w:rPr>
        <w:t>Board Responsibility</w:t>
      </w:r>
    </w:p>
    <w:p w14:paraId="02E9D974" w14:textId="338C38CA" w:rsidR="00392DE4" w:rsidRPr="00E71CF3" w:rsidRDefault="005306A4" w:rsidP="00B02BEF">
      <w:pPr>
        <w:pStyle w:val="NoSpacing"/>
      </w:pPr>
      <w:r w:rsidRPr="00E71CF3">
        <w:t>Non</w:t>
      </w:r>
      <w:r w:rsidR="005F221D" w:rsidRPr="00E71CF3">
        <w:t>-</w:t>
      </w:r>
      <w:r w:rsidRPr="00E71CF3">
        <w:t xml:space="preserve">withstanding any other provision of these bylaws, no </w:t>
      </w:r>
      <w:r w:rsidR="001006E3" w:rsidRPr="00E71CF3">
        <w:t xml:space="preserve">member </w:t>
      </w:r>
      <w:r w:rsidRPr="00E71CF3">
        <w:t xml:space="preserve">shall take any action or carry on any activity by or on behalf of the </w:t>
      </w:r>
      <w:r w:rsidR="00992C24" w:rsidRPr="00E71CF3">
        <w:t xml:space="preserve">Broadband Advisory </w:t>
      </w:r>
      <w:r w:rsidR="00816E13" w:rsidRPr="00E71CF3">
        <w:t>Board</w:t>
      </w:r>
      <w:r w:rsidRPr="00E71CF3">
        <w:t xml:space="preserve"> not permitted to be taken or carried on by a </w:t>
      </w:r>
      <w:r w:rsidR="001006E3" w:rsidRPr="00E71CF3">
        <w:t xml:space="preserve">vote of the </w:t>
      </w:r>
      <w:r w:rsidRPr="00E71CF3">
        <w:t>board</w:t>
      </w:r>
      <w:r w:rsidR="001006E3" w:rsidRPr="00E71CF3">
        <w:t xml:space="preserve">.  </w:t>
      </w:r>
    </w:p>
    <w:p w14:paraId="6047D928" w14:textId="77777777" w:rsidR="005306A4" w:rsidRPr="00E71CF3" w:rsidRDefault="001006E3" w:rsidP="00B02BEF">
      <w:pPr>
        <w:pStyle w:val="NoSpacing"/>
      </w:pPr>
      <w:r w:rsidRPr="00E71CF3">
        <w:t xml:space="preserve">All proposed expenditures must be approved by majority vote of the board and approved by the Board of County </w:t>
      </w:r>
      <w:r w:rsidR="00760175" w:rsidRPr="00E71CF3">
        <w:t>Commissioners</w:t>
      </w:r>
      <w:r w:rsidRPr="00E71CF3">
        <w:t>.</w:t>
      </w:r>
    </w:p>
    <w:p w14:paraId="3F62BF35" w14:textId="77777777" w:rsidR="005306A4" w:rsidRPr="00E71CF3" w:rsidRDefault="00392DE4" w:rsidP="00B02BEF">
      <w:pPr>
        <w:pStyle w:val="NoSpacing"/>
      </w:pPr>
      <w:r w:rsidRPr="00E71CF3">
        <w:t xml:space="preserve">A majority vote by the board constitutes a board decision.  </w:t>
      </w:r>
      <w:r w:rsidR="00162790" w:rsidRPr="00E71CF3">
        <w:t xml:space="preserve">No member may move forward contrary to a </w:t>
      </w:r>
      <w:r w:rsidR="0098232C" w:rsidRPr="00E71CF3">
        <w:t xml:space="preserve">board </w:t>
      </w:r>
      <w:r w:rsidR="00162790" w:rsidRPr="00E71CF3">
        <w:t>decision.  A dissenting member should continue to work with the board in that direction, or on that project.</w:t>
      </w:r>
    </w:p>
    <w:p w14:paraId="4A4E1F68" w14:textId="77777777" w:rsidR="004C3A42" w:rsidRPr="00E71CF3" w:rsidRDefault="004C3A42" w:rsidP="00B02BEF">
      <w:pPr>
        <w:pStyle w:val="NoSpacing"/>
        <w:rPr>
          <w:b/>
        </w:rPr>
      </w:pPr>
    </w:p>
    <w:p w14:paraId="3217B9BD" w14:textId="77777777" w:rsidR="004C3A42" w:rsidRPr="00E71CF3" w:rsidRDefault="0098232C" w:rsidP="00B02BEF">
      <w:pPr>
        <w:pStyle w:val="NoSpacing"/>
        <w:rPr>
          <w:b/>
        </w:rPr>
      </w:pPr>
      <w:r w:rsidRPr="00E71CF3">
        <w:rPr>
          <w:b/>
        </w:rPr>
        <w:t>Article X</w:t>
      </w:r>
    </w:p>
    <w:p w14:paraId="533D6326" w14:textId="77777777" w:rsidR="00B02BEF" w:rsidRPr="00E71CF3" w:rsidRDefault="000320C2" w:rsidP="00B02BEF">
      <w:pPr>
        <w:pStyle w:val="NoSpacing"/>
        <w:rPr>
          <w:b/>
        </w:rPr>
      </w:pPr>
      <w:r w:rsidRPr="00E71CF3">
        <w:rPr>
          <w:b/>
        </w:rPr>
        <w:t>Amendments to Bylaws</w:t>
      </w:r>
    </w:p>
    <w:p w14:paraId="75117A53" w14:textId="77777777" w:rsidR="000320C2" w:rsidRPr="00E71CF3" w:rsidRDefault="000320C2" w:rsidP="00B02BEF">
      <w:pPr>
        <w:pStyle w:val="NoSpacing"/>
      </w:pPr>
      <w:r w:rsidRPr="00E71CF3">
        <w:t xml:space="preserve">The bylaws may be altered, amended or repealed and new bylaws may be adopted by </w:t>
      </w:r>
      <w:r w:rsidR="00760175" w:rsidRPr="00E71CF3">
        <w:t>two thirds</w:t>
      </w:r>
      <w:r w:rsidR="00EF7CD6" w:rsidRPr="00E71CF3">
        <w:t xml:space="preserve"> (</w:t>
      </w:r>
      <w:r w:rsidR="002729B5" w:rsidRPr="00E71CF3">
        <w:t>2/3</w:t>
      </w:r>
      <w:r w:rsidR="00EF7CD6" w:rsidRPr="00E71CF3">
        <w:t>)</w:t>
      </w:r>
      <w:r w:rsidR="002729B5" w:rsidRPr="00E71CF3">
        <w:t xml:space="preserve"> </w:t>
      </w:r>
      <w:r w:rsidR="0059662A" w:rsidRPr="00E71CF3">
        <w:t>majority vote</w:t>
      </w:r>
      <w:r w:rsidR="002729B5" w:rsidRPr="00E71CF3">
        <w:t xml:space="preserve"> </w:t>
      </w:r>
      <w:r w:rsidRPr="00E71CF3">
        <w:t xml:space="preserve">of the Board </w:t>
      </w:r>
      <w:r w:rsidR="001006E3" w:rsidRPr="00E71CF3">
        <w:t xml:space="preserve">members </w:t>
      </w:r>
      <w:r w:rsidRPr="00E71CF3">
        <w:t>present at any meeting if</w:t>
      </w:r>
      <w:r w:rsidR="00304A66" w:rsidRPr="00E71CF3">
        <w:t>,</w:t>
      </w:r>
      <w:r w:rsidRPr="00E71CF3">
        <w:t xml:space="preserve"> at least two weeks written notice is given to each member of the </w:t>
      </w:r>
      <w:r w:rsidR="001006E3" w:rsidRPr="00E71CF3">
        <w:t>b</w:t>
      </w:r>
      <w:r w:rsidR="00760175" w:rsidRPr="00E71CF3">
        <w:t>oard</w:t>
      </w:r>
      <w:r w:rsidRPr="00E71CF3">
        <w:t xml:space="preserve"> of the intention, at such meeting, to alter, amend or repeal or to adopt new bylaws. </w:t>
      </w:r>
      <w:r w:rsidR="002729B5" w:rsidRPr="00E71CF3">
        <w:t xml:space="preserve">The </w:t>
      </w:r>
      <w:r w:rsidR="006C74D4" w:rsidRPr="00E71CF3">
        <w:t xml:space="preserve">Broadwater </w:t>
      </w:r>
      <w:r w:rsidR="002729B5" w:rsidRPr="00E71CF3">
        <w:t xml:space="preserve">County Commissioners </w:t>
      </w:r>
      <w:r w:rsidR="00760175" w:rsidRPr="00E71CF3">
        <w:t>must</w:t>
      </w:r>
      <w:r w:rsidR="002729B5" w:rsidRPr="00E71CF3">
        <w:t xml:space="preserve"> give approval to any alteration, amendment, repeal or new b</w:t>
      </w:r>
      <w:r w:rsidR="00E2751F" w:rsidRPr="00E71CF3">
        <w:t>ylaw(s) prior to implementation.</w:t>
      </w:r>
      <w:r w:rsidR="002729B5" w:rsidRPr="00E71CF3">
        <w:t xml:space="preserve"> </w:t>
      </w:r>
    </w:p>
    <w:p w14:paraId="3A8EB3F8" w14:textId="77777777" w:rsidR="00162790" w:rsidRPr="00E71CF3" w:rsidRDefault="00162790" w:rsidP="00B02BEF">
      <w:pPr>
        <w:pStyle w:val="NoSpacing"/>
      </w:pPr>
    </w:p>
    <w:p w14:paraId="0F9B07A4" w14:textId="77777777" w:rsidR="0098232C" w:rsidRPr="00E71CF3" w:rsidRDefault="0091177C" w:rsidP="00B02BEF">
      <w:pPr>
        <w:pStyle w:val="NoSpacing"/>
        <w:rPr>
          <w:b/>
        </w:rPr>
      </w:pPr>
      <w:r w:rsidRPr="00E71CF3">
        <w:rPr>
          <w:b/>
        </w:rPr>
        <w:t xml:space="preserve">Article </w:t>
      </w:r>
      <w:r w:rsidR="0098232C" w:rsidRPr="00E71CF3">
        <w:rPr>
          <w:b/>
        </w:rPr>
        <w:t>XI</w:t>
      </w:r>
    </w:p>
    <w:p w14:paraId="4980CA30" w14:textId="77777777" w:rsidR="000320C2" w:rsidRPr="00E71CF3" w:rsidRDefault="000320C2" w:rsidP="00B02BEF">
      <w:pPr>
        <w:pStyle w:val="NoSpacing"/>
        <w:rPr>
          <w:b/>
        </w:rPr>
      </w:pPr>
      <w:r w:rsidRPr="00E71CF3">
        <w:rPr>
          <w:b/>
        </w:rPr>
        <w:t>Approval</w:t>
      </w:r>
      <w:r w:rsidR="00BB3FA5" w:rsidRPr="00E71CF3">
        <w:rPr>
          <w:b/>
        </w:rPr>
        <w:t xml:space="preserve"> and Adoption</w:t>
      </w:r>
      <w:r w:rsidRPr="00E71CF3">
        <w:rPr>
          <w:b/>
        </w:rPr>
        <w:t xml:space="preserve"> of Bylaws</w:t>
      </w:r>
    </w:p>
    <w:p w14:paraId="6CD96256" w14:textId="6EE5BCA9" w:rsidR="000320C2" w:rsidRPr="00E71CF3" w:rsidRDefault="000320C2" w:rsidP="00B02BEF">
      <w:pPr>
        <w:pStyle w:val="NoSpacing"/>
      </w:pPr>
      <w:r w:rsidRPr="00E71CF3">
        <w:t>These bylaws were approved</w:t>
      </w:r>
      <w:r w:rsidR="00BB3FA5" w:rsidRPr="00E71CF3">
        <w:t xml:space="preserve"> and adopted</w:t>
      </w:r>
      <w:r w:rsidRPr="00E71CF3">
        <w:t xml:space="preserve"> by </w:t>
      </w:r>
      <w:r w:rsidR="006C74D4" w:rsidRPr="00E71CF3">
        <w:t xml:space="preserve">Broadwater </w:t>
      </w:r>
      <w:r w:rsidRPr="00E71CF3">
        <w:t xml:space="preserve">County </w:t>
      </w:r>
      <w:r w:rsidR="00604441" w:rsidRPr="00E71CF3">
        <w:t xml:space="preserve">Broadband Advisory </w:t>
      </w:r>
      <w:r w:rsidR="00816E13" w:rsidRPr="00E71CF3">
        <w:t>Board</w:t>
      </w:r>
      <w:r w:rsidR="006C74D4" w:rsidRPr="00E71CF3">
        <w:t xml:space="preserve"> </w:t>
      </w:r>
      <w:r w:rsidR="00816E13" w:rsidRPr="00E71CF3">
        <w:t xml:space="preserve">March 30, </w:t>
      </w:r>
      <w:r w:rsidR="006C74D4" w:rsidRPr="00E71CF3">
        <w:t>20</w:t>
      </w:r>
      <w:r w:rsidR="00333317" w:rsidRPr="00E71CF3">
        <w:t>23</w:t>
      </w:r>
      <w:r w:rsidR="005F221D" w:rsidRPr="00E71CF3">
        <w:t xml:space="preserve">, effective upon adoption. </w:t>
      </w:r>
    </w:p>
    <w:p w14:paraId="6A9E6158" w14:textId="77777777" w:rsidR="00F278B6" w:rsidRPr="00E71CF3" w:rsidRDefault="00F278B6" w:rsidP="00461DA2">
      <w:pPr>
        <w:pStyle w:val="NoSpacing"/>
      </w:pPr>
    </w:p>
    <w:p w14:paraId="59096095" w14:textId="77777777" w:rsidR="00333317" w:rsidRPr="00E71CF3" w:rsidRDefault="00333317" w:rsidP="00461DA2">
      <w:pPr>
        <w:pStyle w:val="NoSpacing"/>
      </w:pPr>
      <w:r w:rsidRPr="00E71CF3">
        <w:t>Broadband Advisory Committee</w:t>
      </w:r>
      <w:r w:rsidR="00760175" w:rsidRPr="00E71CF3">
        <w:t xml:space="preserve"> </w:t>
      </w:r>
    </w:p>
    <w:p w14:paraId="57CB1862" w14:textId="77777777" w:rsidR="00760175" w:rsidRPr="00E71CF3" w:rsidRDefault="00760175" w:rsidP="00461DA2">
      <w:pPr>
        <w:pStyle w:val="NoSpacing"/>
      </w:pPr>
      <w:r w:rsidRPr="00E71CF3">
        <w:t>Members’ Names and Signatures:</w:t>
      </w:r>
      <w:r w:rsidRPr="00E71CF3">
        <w:tab/>
      </w:r>
      <w:r w:rsidRPr="00E71CF3">
        <w:tab/>
      </w:r>
      <w:r w:rsidRPr="00E71CF3">
        <w:tab/>
      </w:r>
      <w:r w:rsidR="00333317" w:rsidRPr="00E71CF3">
        <w:tab/>
      </w:r>
      <w:r w:rsidRPr="00E71CF3">
        <w:t>Board of County Commissioners:</w:t>
      </w:r>
    </w:p>
    <w:p w14:paraId="257342CB" w14:textId="77777777" w:rsidR="00760175" w:rsidRPr="00E71CF3" w:rsidRDefault="00760175" w:rsidP="00461DA2">
      <w:pPr>
        <w:pStyle w:val="NoSpacing"/>
      </w:pPr>
    </w:p>
    <w:p w14:paraId="51D61B65" w14:textId="77777777" w:rsidR="00760175" w:rsidRPr="00E71CF3" w:rsidRDefault="0098232C" w:rsidP="00461DA2">
      <w:pPr>
        <w:pStyle w:val="NoSpacing"/>
      </w:pPr>
      <w:r w:rsidRPr="00E71CF3">
        <w:t>__________________________</w:t>
      </w:r>
      <w:r w:rsidRPr="00E71CF3">
        <w:tab/>
      </w:r>
      <w:r w:rsidR="00760175" w:rsidRPr="00E71CF3">
        <w:tab/>
      </w:r>
      <w:r w:rsidR="00760175" w:rsidRPr="00E71CF3">
        <w:tab/>
      </w:r>
      <w:r w:rsidR="00760175" w:rsidRPr="00E71CF3">
        <w:tab/>
      </w:r>
      <w:r w:rsidR="00760175" w:rsidRPr="00E71CF3">
        <w:tab/>
        <w:t>____________________________</w:t>
      </w:r>
    </w:p>
    <w:p w14:paraId="1DE5CDA1" w14:textId="696329BF" w:rsidR="00760175" w:rsidRPr="00E71CF3" w:rsidRDefault="00816E13" w:rsidP="00461DA2">
      <w:pPr>
        <w:pStyle w:val="NoSpacing"/>
      </w:pPr>
      <w:r w:rsidRPr="00E71CF3">
        <w:t>Vic Sample, Chairman</w:t>
      </w:r>
      <w:r w:rsidRPr="00E71CF3">
        <w:tab/>
      </w:r>
      <w:r w:rsidRPr="00E71CF3">
        <w:tab/>
      </w:r>
      <w:r w:rsidR="00760175" w:rsidRPr="00E71CF3">
        <w:tab/>
      </w:r>
      <w:r w:rsidR="00760175" w:rsidRPr="00E71CF3">
        <w:tab/>
      </w:r>
      <w:r w:rsidR="00760175" w:rsidRPr="00E71CF3">
        <w:tab/>
      </w:r>
      <w:r w:rsidR="00760175" w:rsidRPr="00E71CF3">
        <w:tab/>
      </w:r>
      <w:r w:rsidR="00333317" w:rsidRPr="00E71CF3">
        <w:t>Debi Randolph, Chairperson</w:t>
      </w:r>
    </w:p>
    <w:p w14:paraId="140E6E76" w14:textId="77777777" w:rsidR="00760175" w:rsidRPr="00E71CF3" w:rsidRDefault="00760175" w:rsidP="00461DA2">
      <w:pPr>
        <w:pStyle w:val="NoSpacing"/>
      </w:pPr>
    </w:p>
    <w:p w14:paraId="08B05799" w14:textId="77777777" w:rsidR="00760175" w:rsidRPr="00E71CF3" w:rsidRDefault="0098232C" w:rsidP="00461DA2">
      <w:pPr>
        <w:pStyle w:val="NoSpacing"/>
      </w:pPr>
      <w:r w:rsidRPr="00E71CF3">
        <w:t>__________________________</w:t>
      </w:r>
      <w:r w:rsidR="00760175" w:rsidRPr="00E71CF3">
        <w:tab/>
      </w:r>
      <w:r w:rsidR="00760175" w:rsidRPr="00E71CF3">
        <w:tab/>
      </w:r>
      <w:r w:rsidR="00760175" w:rsidRPr="00E71CF3">
        <w:tab/>
      </w:r>
      <w:r w:rsidR="00760175" w:rsidRPr="00E71CF3">
        <w:tab/>
      </w:r>
      <w:r w:rsidR="00760175" w:rsidRPr="00E71CF3">
        <w:tab/>
        <w:t>_____________________________</w:t>
      </w:r>
    </w:p>
    <w:p w14:paraId="701D3AEE" w14:textId="49E5C4B6" w:rsidR="00760175" w:rsidRPr="00E71CF3" w:rsidRDefault="00816E13" w:rsidP="00461DA2">
      <w:pPr>
        <w:pStyle w:val="NoSpacing"/>
      </w:pPr>
      <w:r w:rsidRPr="00E71CF3">
        <w:t>Roger Flynn, Vice Chairman</w:t>
      </w:r>
      <w:r w:rsidRPr="00E71CF3">
        <w:tab/>
      </w:r>
      <w:r w:rsidR="00760175" w:rsidRPr="00E71CF3">
        <w:tab/>
      </w:r>
      <w:r w:rsidR="00760175" w:rsidRPr="00E71CF3">
        <w:tab/>
      </w:r>
      <w:r w:rsidR="00760175" w:rsidRPr="00E71CF3">
        <w:tab/>
      </w:r>
      <w:r w:rsidR="00760175" w:rsidRPr="00E71CF3">
        <w:tab/>
        <w:t>Darrel Folkvord</w:t>
      </w:r>
    </w:p>
    <w:p w14:paraId="2C6ABF10" w14:textId="77777777" w:rsidR="00760175" w:rsidRPr="00E71CF3" w:rsidRDefault="00760175" w:rsidP="00461DA2">
      <w:pPr>
        <w:pStyle w:val="NoSpacing"/>
      </w:pPr>
    </w:p>
    <w:p w14:paraId="1630935E" w14:textId="77777777" w:rsidR="00760175" w:rsidRPr="00E71CF3" w:rsidRDefault="0098232C" w:rsidP="00461DA2">
      <w:pPr>
        <w:pStyle w:val="NoSpacing"/>
      </w:pPr>
      <w:r w:rsidRPr="00E71CF3">
        <w:t>__________________________</w:t>
      </w:r>
      <w:r w:rsidRPr="00E71CF3">
        <w:tab/>
      </w:r>
      <w:r w:rsidR="00760175" w:rsidRPr="00E71CF3">
        <w:tab/>
      </w:r>
      <w:r w:rsidR="00760175" w:rsidRPr="00E71CF3">
        <w:tab/>
      </w:r>
      <w:r w:rsidR="00760175" w:rsidRPr="00E71CF3">
        <w:tab/>
      </w:r>
      <w:r w:rsidR="00760175" w:rsidRPr="00E71CF3">
        <w:tab/>
        <w:t>_____________________________</w:t>
      </w:r>
    </w:p>
    <w:p w14:paraId="60924CB8" w14:textId="7DAB3705" w:rsidR="00760175" w:rsidRPr="00E71CF3" w:rsidRDefault="00816E13" w:rsidP="00461DA2">
      <w:pPr>
        <w:pStyle w:val="NoSpacing"/>
      </w:pPr>
      <w:r w:rsidRPr="00E71CF3">
        <w:t>Warren Smeltzer, Secretary</w:t>
      </w:r>
      <w:r w:rsidRPr="00E71CF3">
        <w:tab/>
      </w:r>
      <w:r w:rsidR="00760175" w:rsidRPr="00E71CF3">
        <w:tab/>
      </w:r>
      <w:r w:rsidR="00760175" w:rsidRPr="00E71CF3">
        <w:tab/>
      </w:r>
      <w:r w:rsidR="00760175" w:rsidRPr="00E71CF3">
        <w:tab/>
      </w:r>
      <w:r w:rsidR="00760175" w:rsidRPr="00E71CF3">
        <w:tab/>
      </w:r>
      <w:r w:rsidR="00333317" w:rsidRPr="00E71CF3">
        <w:t>Lindsey Richtmyer</w:t>
      </w:r>
    </w:p>
    <w:p w14:paraId="67962B4C" w14:textId="77777777" w:rsidR="00760175" w:rsidRPr="00E71CF3" w:rsidRDefault="00760175" w:rsidP="00461DA2">
      <w:pPr>
        <w:pStyle w:val="NoSpacing"/>
      </w:pPr>
    </w:p>
    <w:p w14:paraId="0707F780" w14:textId="77777777" w:rsidR="0098232C" w:rsidRPr="00E71CF3" w:rsidRDefault="0098232C" w:rsidP="00461DA2">
      <w:pPr>
        <w:pStyle w:val="NoSpacing"/>
      </w:pPr>
      <w:r w:rsidRPr="00E71CF3">
        <w:t>__________________________</w:t>
      </w:r>
      <w:r w:rsidRPr="00E71CF3">
        <w:tab/>
      </w:r>
      <w:r w:rsidRPr="00E71CF3">
        <w:tab/>
      </w:r>
      <w:r w:rsidRPr="00E71CF3">
        <w:tab/>
      </w:r>
      <w:r w:rsidRPr="00E71CF3">
        <w:tab/>
      </w:r>
      <w:r w:rsidRPr="00E71CF3">
        <w:tab/>
        <w:t>_____________________________</w:t>
      </w:r>
    </w:p>
    <w:p w14:paraId="57AEAAC3" w14:textId="62836CF5" w:rsidR="0098232C" w:rsidRPr="00E71CF3" w:rsidRDefault="00816E13" w:rsidP="00461DA2">
      <w:pPr>
        <w:pStyle w:val="NoSpacing"/>
      </w:pPr>
      <w:r w:rsidRPr="00E71CF3">
        <w:t>Joe Gill, Voting Member</w:t>
      </w:r>
      <w:r w:rsidRPr="00E71CF3">
        <w:tab/>
      </w:r>
      <w:r w:rsidRPr="00E71CF3">
        <w:tab/>
      </w:r>
      <w:r w:rsidR="0098232C" w:rsidRPr="00E71CF3">
        <w:tab/>
      </w:r>
      <w:r w:rsidR="0098232C" w:rsidRPr="00E71CF3">
        <w:tab/>
      </w:r>
      <w:r w:rsidR="0098232C" w:rsidRPr="00E71CF3">
        <w:tab/>
      </w:r>
      <w:r w:rsidR="0098232C" w:rsidRPr="00E71CF3">
        <w:tab/>
        <w:t>Attest:</w:t>
      </w:r>
      <w:r w:rsidR="00333317" w:rsidRPr="00E71CF3">
        <w:t xml:space="preserve"> Angie Paulsen</w:t>
      </w:r>
    </w:p>
    <w:p w14:paraId="62D9DCB2" w14:textId="77777777" w:rsidR="0098232C" w:rsidRPr="00E71CF3" w:rsidRDefault="0098232C" w:rsidP="00461DA2">
      <w:pPr>
        <w:pStyle w:val="NoSpacing"/>
      </w:pPr>
      <w:r w:rsidRPr="00E71CF3">
        <w:tab/>
      </w:r>
      <w:r w:rsidRPr="00E71CF3">
        <w:tab/>
      </w:r>
      <w:r w:rsidRPr="00E71CF3">
        <w:tab/>
      </w:r>
      <w:r w:rsidRPr="00E71CF3">
        <w:tab/>
      </w:r>
      <w:r w:rsidRPr="00E71CF3">
        <w:tab/>
      </w:r>
      <w:r w:rsidRPr="00E71CF3">
        <w:tab/>
      </w:r>
      <w:r w:rsidRPr="00E71CF3">
        <w:tab/>
      </w:r>
      <w:r w:rsidRPr="00E71CF3">
        <w:tab/>
      </w:r>
      <w:r w:rsidR="00333317" w:rsidRPr="00E71CF3">
        <w:t xml:space="preserve">Broadwater County </w:t>
      </w:r>
      <w:r w:rsidRPr="00E71CF3">
        <w:t>Clerk &amp; Recorder</w:t>
      </w:r>
    </w:p>
    <w:p w14:paraId="5AF47B0B" w14:textId="77777777" w:rsidR="0098232C" w:rsidRPr="00E71CF3" w:rsidRDefault="0098232C" w:rsidP="00461DA2">
      <w:pPr>
        <w:pStyle w:val="NoSpacing"/>
      </w:pPr>
      <w:r w:rsidRPr="00E71CF3">
        <w:t>__________________________</w:t>
      </w:r>
    </w:p>
    <w:p w14:paraId="702141CA" w14:textId="394E53CC" w:rsidR="00980230" w:rsidRPr="00E2392C" w:rsidRDefault="00816E13" w:rsidP="00735C20">
      <w:pPr>
        <w:pStyle w:val="NoSpacing"/>
        <w:rPr>
          <w:color w:val="FF0000"/>
          <w:sz w:val="40"/>
          <w:szCs w:val="36"/>
          <w14:textOutline w14:w="5270" w14:cap="flat" w14:cmpd="sng" w14:algn="ctr">
            <w14:solidFill>
              <w14:schemeClr w14:val="accent1">
                <w14:shade w14:val="88000"/>
                <w14:satMod w14:val="110000"/>
              </w14:schemeClr>
            </w14:solidFill>
            <w14:prstDash w14:val="solid"/>
            <w14:round/>
          </w14:textOutline>
        </w:rPr>
      </w:pPr>
      <w:r w:rsidRPr="00E71CF3">
        <w:t>Adam Six, Voting Member</w:t>
      </w:r>
      <w:r w:rsidR="00980230">
        <w:rPr>
          <w:sz w:val="36"/>
          <w:szCs w:val="36"/>
        </w:rPr>
        <w:t xml:space="preserve">           </w:t>
      </w:r>
    </w:p>
    <w:sectPr w:rsidR="00980230" w:rsidRPr="00E2392C" w:rsidSect="00851AF2">
      <w:footerReference w:type="first" r:id="rId9"/>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CFAFF3" w16cex:dateUtc="2023-03-30T12:51:00Z"/>
  <w16cex:commentExtensible w16cex:durableId="27CFB144" w16cex:dateUtc="2023-03-30T12:5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B3F413" w14:textId="77777777" w:rsidR="00212196" w:rsidRDefault="00212196" w:rsidP="00851AF2">
      <w:pPr>
        <w:spacing w:after="0" w:line="240" w:lineRule="auto"/>
      </w:pPr>
      <w:r>
        <w:separator/>
      </w:r>
    </w:p>
  </w:endnote>
  <w:endnote w:type="continuationSeparator" w:id="0">
    <w:p w14:paraId="75C63F11" w14:textId="77777777" w:rsidR="00212196" w:rsidRDefault="00212196" w:rsidP="00851A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4601057"/>
      <w:docPartObj>
        <w:docPartGallery w:val="Page Numbers (Bottom of Page)"/>
        <w:docPartUnique/>
      </w:docPartObj>
    </w:sdtPr>
    <w:sdtEndPr>
      <w:rPr>
        <w:color w:val="7F7F7F" w:themeColor="background1" w:themeShade="7F"/>
        <w:spacing w:val="60"/>
      </w:rPr>
    </w:sdtEndPr>
    <w:sdtContent>
      <w:p w14:paraId="512A4A9B" w14:textId="77777777" w:rsidR="00FC1983" w:rsidRDefault="00FC1983">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w:t>
        </w:r>
        <w:r>
          <w:rPr>
            <w:noProof/>
          </w:rPr>
          <w:fldChar w:fldCharType="end"/>
        </w:r>
        <w:r>
          <w:t xml:space="preserve"> | </w:t>
        </w:r>
        <w:r>
          <w:rPr>
            <w:color w:val="7F7F7F" w:themeColor="background1" w:themeShade="7F"/>
            <w:spacing w:val="60"/>
          </w:rPr>
          <w:t>Page</w:t>
        </w:r>
      </w:p>
    </w:sdtContent>
  </w:sdt>
  <w:p w14:paraId="5E7CFCF7" w14:textId="77777777" w:rsidR="00FC1983" w:rsidRDefault="00FC19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C81B47" w14:textId="77777777" w:rsidR="00212196" w:rsidRDefault="00212196" w:rsidP="00851AF2">
      <w:pPr>
        <w:spacing w:after="0" w:line="240" w:lineRule="auto"/>
      </w:pPr>
      <w:r>
        <w:separator/>
      </w:r>
    </w:p>
  </w:footnote>
  <w:footnote w:type="continuationSeparator" w:id="0">
    <w:p w14:paraId="2EE8D8CB" w14:textId="77777777" w:rsidR="00212196" w:rsidRDefault="00212196" w:rsidP="00851A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A0F43"/>
    <w:multiLevelType w:val="multilevel"/>
    <w:tmpl w:val="DBF4CFA4"/>
    <w:lvl w:ilvl="0">
      <w:start w:val="1"/>
      <w:numFmt w:val="bullet"/>
      <w:lvlText w:val="-"/>
      <w:lvlJc w:val="left"/>
      <w:pPr>
        <w:ind w:left="2520" w:hanging="360"/>
      </w:pPr>
      <w:rPr>
        <w:rFonts w:ascii="Calibri" w:eastAsiaTheme="minorHAnsi" w:hAnsi="Calibri" w:cstheme="minorBidi" w:hint="default"/>
      </w:rPr>
    </w:lvl>
    <w:lvl w:ilvl="1" w:tentative="1">
      <w:start w:val="1"/>
      <w:numFmt w:val="bullet"/>
      <w:lvlText w:val="o"/>
      <w:lvlJc w:val="left"/>
      <w:pPr>
        <w:ind w:left="3240" w:hanging="360"/>
      </w:pPr>
      <w:rPr>
        <w:rFonts w:ascii="Courier New" w:hAnsi="Courier New" w:cs="Courier New" w:hint="default"/>
      </w:rPr>
    </w:lvl>
    <w:lvl w:ilvl="2" w:tentative="1">
      <w:start w:val="1"/>
      <w:numFmt w:val="bullet"/>
      <w:lvlText w:val=""/>
      <w:lvlJc w:val="left"/>
      <w:pPr>
        <w:ind w:left="3960" w:hanging="360"/>
      </w:pPr>
      <w:rPr>
        <w:rFonts w:ascii="Wingdings" w:hAnsi="Wingdings" w:hint="default"/>
      </w:rPr>
    </w:lvl>
    <w:lvl w:ilvl="3" w:tentative="1">
      <w:start w:val="1"/>
      <w:numFmt w:val="bullet"/>
      <w:lvlText w:val=""/>
      <w:lvlJc w:val="left"/>
      <w:pPr>
        <w:ind w:left="4680" w:hanging="360"/>
      </w:pPr>
      <w:rPr>
        <w:rFonts w:ascii="Symbol" w:hAnsi="Symbol" w:hint="default"/>
      </w:rPr>
    </w:lvl>
    <w:lvl w:ilvl="4" w:tentative="1">
      <w:start w:val="1"/>
      <w:numFmt w:val="bullet"/>
      <w:lvlText w:val="o"/>
      <w:lvlJc w:val="left"/>
      <w:pPr>
        <w:ind w:left="5400" w:hanging="360"/>
      </w:pPr>
      <w:rPr>
        <w:rFonts w:ascii="Courier New" w:hAnsi="Courier New" w:cs="Courier New" w:hint="default"/>
      </w:rPr>
    </w:lvl>
    <w:lvl w:ilvl="5" w:tentative="1">
      <w:start w:val="1"/>
      <w:numFmt w:val="bullet"/>
      <w:lvlText w:val=""/>
      <w:lvlJc w:val="left"/>
      <w:pPr>
        <w:ind w:left="6120" w:hanging="360"/>
      </w:pPr>
      <w:rPr>
        <w:rFonts w:ascii="Wingdings" w:hAnsi="Wingdings" w:hint="default"/>
      </w:rPr>
    </w:lvl>
    <w:lvl w:ilvl="6" w:tentative="1">
      <w:start w:val="1"/>
      <w:numFmt w:val="bullet"/>
      <w:lvlText w:val=""/>
      <w:lvlJc w:val="left"/>
      <w:pPr>
        <w:ind w:left="6840" w:hanging="360"/>
      </w:pPr>
      <w:rPr>
        <w:rFonts w:ascii="Symbol" w:hAnsi="Symbol" w:hint="default"/>
      </w:rPr>
    </w:lvl>
    <w:lvl w:ilvl="7" w:tentative="1">
      <w:start w:val="1"/>
      <w:numFmt w:val="bullet"/>
      <w:lvlText w:val="o"/>
      <w:lvlJc w:val="left"/>
      <w:pPr>
        <w:ind w:left="7560" w:hanging="360"/>
      </w:pPr>
      <w:rPr>
        <w:rFonts w:ascii="Courier New" w:hAnsi="Courier New" w:cs="Courier New" w:hint="default"/>
      </w:rPr>
    </w:lvl>
    <w:lvl w:ilvl="8" w:tentative="1">
      <w:start w:val="1"/>
      <w:numFmt w:val="bullet"/>
      <w:lvlText w:val=""/>
      <w:lvlJc w:val="left"/>
      <w:pPr>
        <w:ind w:left="8280" w:hanging="360"/>
      </w:pPr>
      <w:rPr>
        <w:rFonts w:ascii="Wingdings" w:hAnsi="Wingdings" w:hint="default"/>
      </w:rPr>
    </w:lvl>
  </w:abstractNum>
  <w:abstractNum w:abstractNumId="1" w15:restartNumberingAfterBreak="0">
    <w:nsid w:val="01C92F31"/>
    <w:multiLevelType w:val="hybridMultilevel"/>
    <w:tmpl w:val="5DB20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7A0C26"/>
    <w:multiLevelType w:val="multilevel"/>
    <w:tmpl w:val="DBF4CFA4"/>
    <w:lvl w:ilvl="0">
      <w:start w:val="1"/>
      <w:numFmt w:val="bullet"/>
      <w:lvlText w:val="-"/>
      <w:lvlJc w:val="left"/>
      <w:pPr>
        <w:ind w:left="2520" w:hanging="360"/>
      </w:pPr>
      <w:rPr>
        <w:rFonts w:ascii="Calibri" w:eastAsiaTheme="minorHAnsi" w:hAnsi="Calibri" w:cstheme="minorBidi" w:hint="default"/>
      </w:rPr>
    </w:lvl>
    <w:lvl w:ilvl="1">
      <w:start w:val="1"/>
      <w:numFmt w:val="bullet"/>
      <w:lvlText w:val="o"/>
      <w:lvlJc w:val="left"/>
      <w:pPr>
        <w:ind w:left="3240" w:hanging="360"/>
      </w:pPr>
      <w:rPr>
        <w:rFonts w:ascii="Courier New" w:hAnsi="Courier New" w:cs="Courier New" w:hint="default"/>
      </w:rPr>
    </w:lvl>
    <w:lvl w:ilvl="2" w:tentative="1">
      <w:start w:val="1"/>
      <w:numFmt w:val="bullet"/>
      <w:lvlText w:val=""/>
      <w:lvlJc w:val="left"/>
      <w:pPr>
        <w:ind w:left="3960" w:hanging="360"/>
      </w:pPr>
      <w:rPr>
        <w:rFonts w:ascii="Wingdings" w:hAnsi="Wingdings" w:hint="default"/>
      </w:rPr>
    </w:lvl>
    <w:lvl w:ilvl="3" w:tentative="1">
      <w:start w:val="1"/>
      <w:numFmt w:val="bullet"/>
      <w:lvlText w:val=""/>
      <w:lvlJc w:val="left"/>
      <w:pPr>
        <w:ind w:left="4680" w:hanging="360"/>
      </w:pPr>
      <w:rPr>
        <w:rFonts w:ascii="Symbol" w:hAnsi="Symbol" w:hint="default"/>
      </w:rPr>
    </w:lvl>
    <w:lvl w:ilvl="4" w:tentative="1">
      <w:start w:val="1"/>
      <w:numFmt w:val="bullet"/>
      <w:lvlText w:val="o"/>
      <w:lvlJc w:val="left"/>
      <w:pPr>
        <w:ind w:left="5400" w:hanging="360"/>
      </w:pPr>
      <w:rPr>
        <w:rFonts w:ascii="Courier New" w:hAnsi="Courier New" w:cs="Courier New" w:hint="default"/>
      </w:rPr>
    </w:lvl>
    <w:lvl w:ilvl="5" w:tentative="1">
      <w:start w:val="1"/>
      <w:numFmt w:val="bullet"/>
      <w:lvlText w:val=""/>
      <w:lvlJc w:val="left"/>
      <w:pPr>
        <w:ind w:left="6120" w:hanging="360"/>
      </w:pPr>
      <w:rPr>
        <w:rFonts w:ascii="Wingdings" w:hAnsi="Wingdings" w:hint="default"/>
      </w:rPr>
    </w:lvl>
    <w:lvl w:ilvl="6" w:tentative="1">
      <w:start w:val="1"/>
      <w:numFmt w:val="bullet"/>
      <w:lvlText w:val=""/>
      <w:lvlJc w:val="left"/>
      <w:pPr>
        <w:ind w:left="6840" w:hanging="360"/>
      </w:pPr>
      <w:rPr>
        <w:rFonts w:ascii="Symbol" w:hAnsi="Symbol" w:hint="default"/>
      </w:rPr>
    </w:lvl>
    <w:lvl w:ilvl="7" w:tentative="1">
      <w:start w:val="1"/>
      <w:numFmt w:val="bullet"/>
      <w:lvlText w:val="o"/>
      <w:lvlJc w:val="left"/>
      <w:pPr>
        <w:ind w:left="7560" w:hanging="360"/>
      </w:pPr>
      <w:rPr>
        <w:rFonts w:ascii="Courier New" w:hAnsi="Courier New" w:cs="Courier New" w:hint="default"/>
      </w:rPr>
    </w:lvl>
    <w:lvl w:ilvl="8" w:tentative="1">
      <w:start w:val="1"/>
      <w:numFmt w:val="bullet"/>
      <w:lvlText w:val=""/>
      <w:lvlJc w:val="left"/>
      <w:pPr>
        <w:ind w:left="8280" w:hanging="360"/>
      </w:pPr>
      <w:rPr>
        <w:rFonts w:ascii="Wingdings" w:hAnsi="Wingdings" w:hint="default"/>
      </w:rPr>
    </w:lvl>
  </w:abstractNum>
  <w:abstractNum w:abstractNumId="3" w15:restartNumberingAfterBreak="0">
    <w:nsid w:val="05FF32BB"/>
    <w:multiLevelType w:val="multilevel"/>
    <w:tmpl w:val="BC907C96"/>
    <w:lvl w:ilvl="0">
      <w:start w:val="266"/>
      <w:numFmt w:val="decimal"/>
      <w:lvlText w:val="%1"/>
      <w:lvlJc w:val="left"/>
      <w:pPr>
        <w:ind w:left="1365" w:hanging="1365"/>
      </w:pPr>
      <w:rPr>
        <w:rFonts w:hint="default"/>
      </w:rPr>
    </w:lvl>
    <w:lvl w:ilvl="1">
      <w:start w:val="9211"/>
      <w:numFmt w:val="decimal"/>
      <w:lvlText w:val="%1-%2"/>
      <w:lvlJc w:val="left"/>
      <w:pPr>
        <w:ind w:left="2175" w:hanging="1365"/>
      </w:pPr>
      <w:rPr>
        <w:rFonts w:hint="default"/>
      </w:rPr>
    </w:lvl>
    <w:lvl w:ilvl="2">
      <w:start w:val="1"/>
      <w:numFmt w:val="decimal"/>
      <w:lvlText w:val="%1-%2.%3"/>
      <w:lvlJc w:val="left"/>
      <w:pPr>
        <w:ind w:left="2805" w:hanging="1365"/>
      </w:pPr>
      <w:rPr>
        <w:rFonts w:hint="default"/>
      </w:rPr>
    </w:lvl>
    <w:lvl w:ilvl="3">
      <w:start w:val="1"/>
      <w:numFmt w:val="decimal"/>
      <w:lvlText w:val="%1-%2.%3.%4"/>
      <w:lvlJc w:val="left"/>
      <w:pPr>
        <w:ind w:left="3525" w:hanging="1365"/>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4" w15:restartNumberingAfterBreak="0">
    <w:nsid w:val="080600BF"/>
    <w:multiLevelType w:val="hybridMultilevel"/>
    <w:tmpl w:val="3D289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2224A9"/>
    <w:multiLevelType w:val="hybridMultilevel"/>
    <w:tmpl w:val="29C82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B362AE"/>
    <w:multiLevelType w:val="multilevel"/>
    <w:tmpl w:val="06C8991E"/>
    <w:lvl w:ilvl="0">
      <w:start w:val="266"/>
      <w:numFmt w:val="decimal"/>
      <w:lvlText w:val="%1"/>
      <w:lvlJc w:val="left"/>
      <w:pPr>
        <w:ind w:left="1365" w:hanging="1365"/>
      </w:pPr>
      <w:rPr>
        <w:rFonts w:hint="default"/>
      </w:rPr>
    </w:lvl>
    <w:lvl w:ilvl="1">
      <w:start w:val="5209"/>
      <w:numFmt w:val="decimal"/>
      <w:lvlText w:val="%1-%2"/>
      <w:lvlJc w:val="left"/>
      <w:pPr>
        <w:ind w:left="1545" w:hanging="1365"/>
      </w:pPr>
      <w:rPr>
        <w:rFonts w:hint="default"/>
      </w:rPr>
    </w:lvl>
    <w:lvl w:ilvl="2">
      <w:start w:val="1"/>
      <w:numFmt w:val="decimal"/>
      <w:lvlText w:val="%1-%2.%3"/>
      <w:lvlJc w:val="left"/>
      <w:pPr>
        <w:ind w:left="2805" w:hanging="1365"/>
      </w:pPr>
      <w:rPr>
        <w:rFonts w:hint="default"/>
      </w:rPr>
    </w:lvl>
    <w:lvl w:ilvl="3">
      <w:start w:val="1"/>
      <w:numFmt w:val="decimal"/>
      <w:lvlText w:val="%1-%2.%3.%4"/>
      <w:lvlJc w:val="left"/>
      <w:pPr>
        <w:ind w:left="3525" w:hanging="1365"/>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7" w15:restartNumberingAfterBreak="0">
    <w:nsid w:val="1E194BE9"/>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255A1A8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25783535"/>
    <w:multiLevelType w:val="hybridMultilevel"/>
    <w:tmpl w:val="A9909B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9FB3601"/>
    <w:multiLevelType w:val="hybridMultilevel"/>
    <w:tmpl w:val="0C2AF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66474D"/>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2B2307FA"/>
    <w:multiLevelType w:val="hybridMultilevel"/>
    <w:tmpl w:val="889AF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B53EC7"/>
    <w:multiLevelType w:val="hybridMultilevel"/>
    <w:tmpl w:val="48F660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E6B07E9"/>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349B5F70"/>
    <w:multiLevelType w:val="hybridMultilevel"/>
    <w:tmpl w:val="96C0BD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D0F312A"/>
    <w:multiLevelType w:val="hybridMultilevel"/>
    <w:tmpl w:val="DBF4CFA4"/>
    <w:lvl w:ilvl="0" w:tplc="860E418A">
      <w:start w:val="1"/>
      <w:numFmt w:val="bullet"/>
      <w:lvlText w:val="-"/>
      <w:lvlJc w:val="left"/>
      <w:pPr>
        <w:ind w:left="2520" w:hanging="360"/>
      </w:pPr>
      <w:rPr>
        <w:rFonts w:ascii="Calibri" w:eastAsiaTheme="minorHAnsi" w:hAnsi="Calibri"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3E237CB0"/>
    <w:multiLevelType w:val="hybridMultilevel"/>
    <w:tmpl w:val="5B262F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FB137C9"/>
    <w:multiLevelType w:val="hybridMultilevel"/>
    <w:tmpl w:val="B282B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75435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48C62A54"/>
    <w:multiLevelType w:val="hybridMultilevel"/>
    <w:tmpl w:val="311E9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A5661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15:restartNumberingAfterBreak="0">
    <w:nsid w:val="50FC23D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15:restartNumberingAfterBreak="0">
    <w:nsid w:val="52195FA6"/>
    <w:multiLevelType w:val="hybridMultilevel"/>
    <w:tmpl w:val="6E4A6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414B89"/>
    <w:multiLevelType w:val="hybridMultilevel"/>
    <w:tmpl w:val="31084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19078C"/>
    <w:multiLevelType w:val="multilevel"/>
    <w:tmpl w:val="DBF4CFA4"/>
    <w:lvl w:ilvl="0">
      <w:start w:val="1"/>
      <w:numFmt w:val="bullet"/>
      <w:lvlText w:val="-"/>
      <w:lvlJc w:val="left"/>
      <w:pPr>
        <w:ind w:left="2520" w:hanging="360"/>
      </w:pPr>
      <w:rPr>
        <w:rFonts w:ascii="Calibri" w:eastAsiaTheme="minorHAnsi" w:hAnsi="Calibri" w:cstheme="minorBidi" w:hint="default"/>
      </w:rPr>
    </w:lvl>
    <w:lvl w:ilvl="1" w:tentative="1">
      <w:start w:val="1"/>
      <w:numFmt w:val="bullet"/>
      <w:lvlText w:val="o"/>
      <w:lvlJc w:val="left"/>
      <w:pPr>
        <w:ind w:left="3240" w:hanging="360"/>
      </w:pPr>
      <w:rPr>
        <w:rFonts w:ascii="Courier New" w:hAnsi="Courier New" w:cs="Courier New" w:hint="default"/>
      </w:rPr>
    </w:lvl>
    <w:lvl w:ilvl="2" w:tentative="1">
      <w:start w:val="1"/>
      <w:numFmt w:val="bullet"/>
      <w:lvlText w:val=""/>
      <w:lvlJc w:val="left"/>
      <w:pPr>
        <w:ind w:left="3960" w:hanging="360"/>
      </w:pPr>
      <w:rPr>
        <w:rFonts w:ascii="Wingdings" w:hAnsi="Wingdings" w:hint="default"/>
      </w:rPr>
    </w:lvl>
    <w:lvl w:ilvl="3" w:tentative="1">
      <w:start w:val="1"/>
      <w:numFmt w:val="bullet"/>
      <w:lvlText w:val=""/>
      <w:lvlJc w:val="left"/>
      <w:pPr>
        <w:ind w:left="4680" w:hanging="360"/>
      </w:pPr>
      <w:rPr>
        <w:rFonts w:ascii="Symbol" w:hAnsi="Symbol" w:hint="default"/>
      </w:rPr>
    </w:lvl>
    <w:lvl w:ilvl="4" w:tentative="1">
      <w:start w:val="1"/>
      <w:numFmt w:val="bullet"/>
      <w:lvlText w:val="o"/>
      <w:lvlJc w:val="left"/>
      <w:pPr>
        <w:ind w:left="5400" w:hanging="360"/>
      </w:pPr>
      <w:rPr>
        <w:rFonts w:ascii="Courier New" w:hAnsi="Courier New" w:cs="Courier New" w:hint="default"/>
      </w:rPr>
    </w:lvl>
    <w:lvl w:ilvl="5" w:tentative="1">
      <w:start w:val="1"/>
      <w:numFmt w:val="bullet"/>
      <w:lvlText w:val=""/>
      <w:lvlJc w:val="left"/>
      <w:pPr>
        <w:ind w:left="6120" w:hanging="360"/>
      </w:pPr>
      <w:rPr>
        <w:rFonts w:ascii="Wingdings" w:hAnsi="Wingdings" w:hint="default"/>
      </w:rPr>
    </w:lvl>
    <w:lvl w:ilvl="6" w:tentative="1">
      <w:start w:val="1"/>
      <w:numFmt w:val="bullet"/>
      <w:lvlText w:val=""/>
      <w:lvlJc w:val="left"/>
      <w:pPr>
        <w:ind w:left="6840" w:hanging="360"/>
      </w:pPr>
      <w:rPr>
        <w:rFonts w:ascii="Symbol" w:hAnsi="Symbol" w:hint="default"/>
      </w:rPr>
    </w:lvl>
    <w:lvl w:ilvl="7" w:tentative="1">
      <w:start w:val="1"/>
      <w:numFmt w:val="bullet"/>
      <w:lvlText w:val="o"/>
      <w:lvlJc w:val="left"/>
      <w:pPr>
        <w:ind w:left="7560" w:hanging="360"/>
      </w:pPr>
      <w:rPr>
        <w:rFonts w:ascii="Courier New" w:hAnsi="Courier New" w:cs="Courier New" w:hint="default"/>
      </w:rPr>
    </w:lvl>
    <w:lvl w:ilvl="8" w:tentative="1">
      <w:start w:val="1"/>
      <w:numFmt w:val="bullet"/>
      <w:lvlText w:val=""/>
      <w:lvlJc w:val="left"/>
      <w:pPr>
        <w:ind w:left="8280" w:hanging="360"/>
      </w:pPr>
      <w:rPr>
        <w:rFonts w:ascii="Wingdings" w:hAnsi="Wingdings" w:hint="default"/>
      </w:rPr>
    </w:lvl>
  </w:abstractNum>
  <w:abstractNum w:abstractNumId="26" w15:restartNumberingAfterBreak="0">
    <w:nsid w:val="5BA33748"/>
    <w:multiLevelType w:val="hybridMultilevel"/>
    <w:tmpl w:val="9AC87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9503DE"/>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8" w15:restartNumberingAfterBreak="0">
    <w:nsid w:val="5E8E3BEA"/>
    <w:multiLevelType w:val="hybridMultilevel"/>
    <w:tmpl w:val="A2425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91047F"/>
    <w:multiLevelType w:val="multilevel"/>
    <w:tmpl w:val="52D8A1AC"/>
    <w:lvl w:ilvl="0">
      <w:start w:val="266"/>
      <w:numFmt w:val="decimal"/>
      <w:lvlText w:val="%1"/>
      <w:lvlJc w:val="left"/>
      <w:pPr>
        <w:ind w:left="1365" w:hanging="1365"/>
      </w:pPr>
      <w:rPr>
        <w:rFonts w:hint="default"/>
      </w:rPr>
    </w:lvl>
    <w:lvl w:ilvl="1">
      <w:start w:val="5209"/>
      <w:numFmt w:val="decimal"/>
      <w:lvlText w:val="%1-%2"/>
      <w:lvlJc w:val="left"/>
      <w:pPr>
        <w:ind w:left="2340" w:hanging="1365"/>
      </w:pPr>
      <w:rPr>
        <w:rFonts w:hint="default"/>
      </w:rPr>
    </w:lvl>
    <w:lvl w:ilvl="2">
      <w:start w:val="1"/>
      <w:numFmt w:val="decimal"/>
      <w:lvlText w:val="%1-%2.%3"/>
      <w:lvlJc w:val="left"/>
      <w:pPr>
        <w:ind w:left="3315" w:hanging="1365"/>
      </w:pPr>
      <w:rPr>
        <w:rFonts w:hint="default"/>
      </w:rPr>
    </w:lvl>
    <w:lvl w:ilvl="3">
      <w:start w:val="1"/>
      <w:numFmt w:val="decimal"/>
      <w:lvlText w:val="%1-%2.%3.%4"/>
      <w:lvlJc w:val="left"/>
      <w:pPr>
        <w:ind w:left="4290" w:hanging="1365"/>
      </w:pPr>
      <w:rPr>
        <w:rFonts w:hint="default"/>
      </w:rPr>
    </w:lvl>
    <w:lvl w:ilvl="4">
      <w:start w:val="1"/>
      <w:numFmt w:val="decimal"/>
      <w:lvlText w:val="%1-%2.%3.%4.%5"/>
      <w:lvlJc w:val="left"/>
      <w:pPr>
        <w:ind w:left="5340" w:hanging="1440"/>
      </w:pPr>
      <w:rPr>
        <w:rFonts w:hint="default"/>
      </w:rPr>
    </w:lvl>
    <w:lvl w:ilvl="5">
      <w:start w:val="1"/>
      <w:numFmt w:val="decimal"/>
      <w:lvlText w:val="%1-%2.%3.%4.%5.%6"/>
      <w:lvlJc w:val="left"/>
      <w:pPr>
        <w:ind w:left="6675" w:hanging="1800"/>
      </w:pPr>
      <w:rPr>
        <w:rFonts w:hint="default"/>
      </w:rPr>
    </w:lvl>
    <w:lvl w:ilvl="6">
      <w:start w:val="1"/>
      <w:numFmt w:val="decimal"/>
      <w:lvlText w:val="%1-%2.%3.%4.%5.%6.%7"/>
      <w:lvlJc w:val="left"/>
      <w:pPr>
        <w:ind w:left="8010" w:hanging="2160"/>
      </w:pPr>
      <w:rPr>
        <w:rFonts w:hint="default"/>
      </w:rPr>
    </w:lvl>
    <w:lvl w:ilvl="7">
      <w:start w:val="1"/>
      <w:numFmt w:val="decimal"/>
      <w:lvlText w:val="%1-%2.%3.%4.%5.%6.%7.%8"/>
      <w:lvlJc w:val="left"/>
      <w:pPr>
        <w:ind w:left="8985" w:hanging="2160"/>
      </w:pPr>
      <w:rPr>
        <w:rFonts w:hint="default"/>
      </w:rPr>
    </w:lvl>
    <w:lvl w:ilvl="8">
      <w:start w:val="1"/>
      <w:numFmt w:val="decimal"/>
      <w:lvlText w:val="%1-%2.%3.%4.%5.%6.%7.%8.%9"/>
      <w:lvlJc w:val="left"/>
      <w:pPr>
        <w:ind w:left="10320" w:hanging="2520"/>
      </w:pPr>
      <w:rPr>
        <w:rFonts w:hint="default"/>
      </w:rPr>
    </w:lvl>
  </w:abstractNum>
  <w:abstractNum w:abstractNumId="30" w15:restartNumberingAfterBreak="0">
    <w:nsid w:val="7831436F"/>
    <w:multiLevelType w:val="hybridMultilevel"/>
    <w:tmpl w:val="761A26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84670C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2" w15:restartNumberingAfterBreak="0">
    <w:nsid w:val="78C737F3"/>
    <w:multiLevelType w:val="hybridMultilevel"/>
    <w:tmpl w:val="3EEE88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A4E4306"/>
    <w:multiLevelType w:val="hybridMultilevel"/>
    <w:tmpl w:val="FDEE5BB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7C482646"/>
    <w:multiLevelType w:val="hybridMultilevel"/>
    <w:tmpl w:val="FA10F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27"/>
  </w:num>
  <w:num w:numId="4">
    <w:abstractNumId w:val="8"/>
  </w:num>
  <w:num w:numId="5">
    <w:abstractNumId w:val="16"/>
  </w:num>
  <w:num w:numId="6">
    <w:abstractNumId w:val="25"/>
  </w:num>
  <w:num w:numId="7">
    <w:abstractNumId w:val="2"/>
  </w:num>
  <w:num w:numId="8">
    <w:abstractNumId w:val="0"/>
  </w:num>
  <w:num w:numId="9">
    <w:abstractNumId w:val="10"/>
  </w:num>
  <w:num w:numId="10">
    <w:abstractNumId w:val="24"/>
  </w:num>
  <w:num w:numId="11">
    <w:abstractNumId w:val="1"/>
  </w:num>
  <w:num w:numId="12">
    <w:abstractNumId w:val="28"/>
  </w:num>
  <w:num w:numId="13">
    <w:abstractNumId w:val="12"/>
  </w:num>
  <w:num w:numId="14">
    <w:abstractNumId w:val="22"/>
  </w:num>
  <w:num w:numId="15">
    <w:abstractNumId w:val="13"/>
  </w:num>
  <w:num w:numId="16">
    <w:abstractNumId w:val="34"/>
  </w:num>
  <w:num w:numId="17">
    <w:abstractNumId w:val="18"/>
  </w:num>
  <w:num w:numId="18">
    <w:abstractNumId w:val="11"/>
  </w:num>
  <w:num w:numId="19">
    <w:abstractNumId w:val="14"/>
  </w:num>
  <w:num w:numId="20">
    <w:abstractNumId w:val="31"/>
  </w:num>
  <w:num w:numId="21">
    <w:abstractNumId w:val="19"/>
  </w:num>
  <w:num w:numId="22">
    <w:abstractNumId w:val="33"/>
  </w:num>
  <w:num w:numId="23">
    <w:abstractNumId w:val="23"/>
  </w:num>
  <w:num w:numId="24">
    <w:abstractNumId w:val="17"/>
  </w:num>
  <w:num w:numId="25">
    <w:abstractNumId w:val="20"/>
  </w:num>
  <w:num w:numId="26">
    <w:abstractNumId w:val="32"/>
  </w:num>
  <w:num w:numId="27">
    <w:abstractNumId w:val="7"/>
  </w:num>
  <w:num w:numId="28">
    <w:abstractNumId w:val="26"/>
  </w:num>
  <w:num w:numId="29">
    <w:abstractNumId w:val="21"/>
  </w:num>
  <w:num w:numId="30">
    <w:abstractNumId w:val="30"/>
  </w:num>
  <w:num w:numId="31">
    <w:abstractNumId w:val="5"/>
  </w:num>
  <w:num w:numId="32">
    <w:abstractNumId w:val="4"/>
  </w:num>
  <w:num w:numId="33">
    <w:abstractNumId w:val="6"/>
  </w:num>
  <w:num w:numId="34">
    <w:abstractNumId w:val="3"/>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76F"/>
    <w:rsid w:val="00020994"/>
    <w:rsid w:val="00022CEF"/>
    <w:rsid w:val="000320C2"/>
    <w:rsid w:val="00054C4C"/>
    <w:rsid w:val="00065BB1"/>
    <w:rsid w:val="000760EA"/>
    <w:rsid w:val="001006E3"/>
    <w:rsid w:val="001354FA"/>
    <w:rsid w:val="00162790"/>
    <w:rsid w:val="00170B62"/>
    <w:rsid w:val="001807FF"/>
    <w:rsid w:val="00190767"/>
    <w:rsid w:val="001A3A6D"/>
    <w:rsid w:val="001B18DC"/>
    <w:rsid w:val="001B6C99"/>
    <w:rsid w:val="001E416D"/>
    <w:rsid w:val="001E6573"/>
    <w:rsid w:val="001F3DB5"/>
    <w:rsid w:val="00202C14"/>
    <w:rsid w:val="00212196"/>
    <w:rsid w:val="00237392"/>
    <w:rsid w:val="00251CEB"/>
    <w:rsid w:val="002729B5"/>
    <w:rsid w:val="002907D1"/>
    <w:rsid w:val="002A22EC"/>
    <w:rsid w:val="002F72A6"/>
    <w:rsid w:val="00302179"/>
    <w:rsid w:val="00304103"/>
    <w:rsid w:val="00304A66"/>
    <w:rsid w:val="00333317"/>
    <w:rsid w:val="00344342"/>
    <w:rsid w:val="00346681"/>
    <w:rsid w:val="00366980"/>
    <w:rsid w:val="00392DE4"/>
    <w:rsid w:val="003A0BD5"/>
    <w:rsid w:val="003B35F4"/>
    <w:rsid w:val="003C5005"/>
    <w:rsid w:val="003D21B9"/>
    <w:rsid w:val="003E26AB"/>
    <w:rsid w:val="003E44B4"/>
    <w:rsid w:val="003F06F5"/>
    <w:rsid w:val="00432E22"/>
    <w:rsid w:val="00437733"/>
    <w:rsid w:val="00461DA2"/>
    <w:rsid w:val="004628E5"/>
    <w:rsid w:val="00485F42"/>
    <w:rsid w:val="004977F3"/>
    <w:rsid w:val="004A686D"/>
    <w:rsid w:val="004A7A26"/>
    <w:rsid w:val="004C3A42"/>
    <w:rsid w:val="004D086F"/>
    <w:rsid w:val="004D4A73"/>
    <w:rsid w:val="004D5318"/>
    <w:rsid w:val="004E0C43"/>
    <w:rsid w:val="004F3C08"/>
    <w:rsid w:val="004F430A"/>
    <w:rsid w:val="004F5A39"/>
    <w:rsid w:val="0050399C"/>
    <w:rsid w:val="005131D0"/>
    <w:rsid w:val="00516434"/>
    <w:rsid w:val="005306A4"/>
    <w:rsid w:val="00537671"/>
    <w:rsid w:val="00541570"/>
    <w:rsid w:val="00544502"/>
    <w:rsid w:val="0058029E"/>
    <w:rsid w:val="0059662A"/>
    <w:rsid w:val="005E69C6"/>
    <w:rsid w:val="005F221D"/>
    <w:rsid w:val="00604441"/>
    <w:rsid w:val="00616D39"/>
    <w:rsid w:val="00635FFD"/>
    <w:rsid w:val="006933B4"/>
    <w:rsid w:val="006B376F"/>
    <w:rsid w:val="006C74D4"/>
    <w:rsid w:val="006E0815"/>
    <w:rsid w:val="007119CF"/>
    <w:rsid w:val="00717448"/>
    <w:rsid w:val="00735C20"/>
    <w:rsid w:val="007475FE"/>
    <w:rsid w:val="00760175"/>
    <w:rsid w:val="0078214E"/>
    <w:rsid w:val="007A2993"/>
    <w:rsid w:val="007B6A87"/>
    <w:rsid w:val="00816E13"/>
    <w:rsid w:val="00820012"/>
    <w:rsid w:val="008248AE"/>
    <w:rsid w:val="008353A6"/>
    <w:rsid w:val="00851AF2"/>
    <w:rsid w:val="00851B5E"/>
    <w:rsid w:val="00894E02"/>
    <w:rsid w:val="008B1AD2"/>
    <w:rsid w:val="008B7B5A"/>
    <w:rsid w:val="008C4011"/>
    <w:rsid w:val="009041F1"/>
    <w:rsid w:val="0090650F"/>
    <w:rsid w:val="0091177C"/>
    <w:rsid w:val="00930AA1"/>
    <w:rsid w:val="00976F88"/>
    <w:rsid w:val="00980230"/>
    <w:rsid w:val="00980DF9"/>
    <w:rsid w:val="0098232C"/>
    <w:rsid w:val="00992C24"/>
    <w:rsid w:val="009B0C1C"/>
    <w:rsid w:val="009C070C"/>
    <w:rsid w:val="009E1181"/>
    <w:rsid w:val="00A30E47"/>
    <w:rsid w:val="00A31944"/>
    <w:rsid w:val="00A93442"/>
    <w:rsid w:val="00A96B11"/>
    <w:rsid w:val="00AB3BEC"/>
    <w:rsid w:val="00AC783E"/>
    <w:rsid w:val="00AF3AEB"/>
    <w:rsid w:val="00AF6C68"/>
    <w:rsid w:val="00B02BEF"/>
    <w:rsid w:val="00B04BDC"/>
    <w:rsid w:val="00B04F07"/>
    <w:rsid w:val="00B37B09"/>
    <w:rsid w:val="00B47E39"/>
    <w:rsid w:val="00BB3FA5"/>
    <w:rsid w:val="00BC0146"/>
    <w:rsid w:val="00BD41BA"/>
    <w:rsid w:val="00BE271C"/>
    <w:rsid w:val="00BE442D"/>
    <w:rsid w:val="00BE700E"/>
    <w:rsid w:val="00C0066E"/>
    <w:rsid w:val="00C0164A"/>
    <w:rsid w:val="00C226BE"/>
    <w:rsid w:val="00C33598"/>
    <w:rsid w:val="00C35F02"/>
    <w:rsid w:val="00C47848"/>
    <w:rsid w:val="00C62F16"/>
    <w:rsid w:val="00C721D5"/>
    <w:rsid w:val="00C848BB"/>
    <w:rsid w:val="00C90F4D"/>
    <w:rsid w:val="00CA2206"/>
    <w:rsid w:val="00CC6A53"/>
    <w:rsid w:val="00CD6679"/>
    <w:rsid w:val="00D068D0"/>
    <w:rsid w:val="00D32E27"/>
    <w:rsid w:val="00D531ED"/>
    <w:rsid w:val="00D62430"/>
    <w:rsid w:val="00D66D37"/>
    <w:rsid w:val="00D86C36"/>
    <w:rsid w:val="00E2392C"/>
    <w:rsid w:val="00E2751F"/>
    <w:rsid w:val="00E41CEB"/>
    <w:rsid w:val="00E61989"/>
    <w:rsid w:val="00E71CF3"/>
    <w:rsid w:val="00EB3243"/>
    <w:rsid w:val="00EC217C"/>
    <w:rsid w:val="00EF7CD6"/>
    <w:rsid w:val="00F12B14"/>
    <w:rsid w:val="00F24F8F"/>
    <w:rsid w:val="00F278B6"/>
    <w:rsid w:val="00F34FD1"/>
    <w:rsid w:val="00F36A0D"/>
    <w:rsid w:val="00F60147"/>
    <w:rsid w:val="00FC1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4F1C4D"/>
  <w15:docId w15:val="{02E214A5-A2DE-4F2D-BA3E-9EA11884F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B37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376F"/>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6B376F"/>
    <w:pPr>
      <w:spacing w:after="0" w:line="240" w:lineRule="auto"/>
    </w:pPr>
  </w:style>
  <w:style w:type="paragraph" w:styleId="BalloonText">
    <w:name w:val="Balloon Text"/>
    <w:basedOn w:val="Normal"/>
    <w:link w:val="BalloonTextChar"/>
    <w:uiPriority w:val="99"/>
    <w:semiHidden/>
    <w:unhideWhenUsed/>
    <w:rsid w:val="00BB3F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3FA5"/>
    <w:rPr>
      <w:rFonts w:ascii="Tahoma" w:hAnsi="Tahoma" w:cs="Tahoma"/>
      <w:sz w:val="16"/>
      <w:szCs w:val="16"/>
    </w:rPr>
  </w:style>
  <w:style w:type="character" w:styleId="Hyperlink">
    <w:name w:val="Hyperlink"/>
    <w:basedOn w:val="DefaultParagraphFont"/>
    <w:uiPriority w:val="99"/>
    <w:unhideWhenUsed/>
    <w:rsid w:val="00C0066E"/>
    <w:rPr>
      <w:color w:val="0000FF" w:themeColor="hyperlink"/>
      <w:u w:val="single"/>
    </w:rPr>
  </w:style>
  <w:style w:type="paragraph" w:styleId="Header">
    <w:name w:val="header"/>
    <w:basedOn w:val="Normal"/>
    <w:link w:val="HeaderChar"/>
    <w:uiPriority w:val="99"/>
    <w:unhideWhenUsed/>
    <w:rsid w:val="00851A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AF2"/>
  </w:style>
  <w:style w:type="paragraph" w:styleId="Footer">
    <w:name w:val="footer"/>
    <w:basedOn w:val="Normal"/>
    <w:link w:val="FooterChar"/>
    <w:uiPriority w:val="99"/>
    <w:unhideWhenUsed/>
    <w:rsid w:val="00851A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AF2"/>
  </w:style>
  <w:style w:type="character" w:styleId="CommentReference">
    <w:name w:val="annotation reference"/>
    <w:basedOn w:val="DefaultParagraphFont"/>
    <w:uiPriority w:val="99"/>
    <w:semiHidden/>
    <w:unhideWhenUsed/>
    <w:rsid w:val="00930AA1"/>
    <w:rPr>
      <w:sz w:val="16"/>
      <w:szCs w:val="16"/>
    </w:rPr>
  </w:style>
  <w:style w:type="paragraph" w:styleId="CommentText">
    <w:name w:val="annotation text"/>
    <w:basedOn w:val="Normal"/>
    <w:link w:val="CommentTextChar"/>
    <w:uiPriority w:val="99"/>
    <w:semiHidden/>
    <w:unhideWhenUsed/>
    <w:rsid w:val="00930AA1"/>
    <w:pPr>
      <w:spacing w:line="240" w:lineRule="auto"/>
    </w:pPr>
    <w:rPr>
      <w:sz w:val="20"/>
      <w:szCs w:val="20"/>
    </w:rPr>
  </w:style>
  <w:style w:type="character" w:customStyle="1" w:styleId="CommentTextChar">
    <w:name w:val="Comment Text Char"/>
    <w:basedOn w:val="DefaultParagraphFont"/>
    <w:link w:val="CommentText"/>
    <w:uiPriority w:val="99"/>
    <w:semiHidden/>
    <w:rsid w:val="00930AA1"/>
    <w:rPr>
      <w:sz w:val="20"/>
      <w:szCs w:val="20"/>
    </w:rPr>
  </w:style>
  <w:style w:type="paragraph" w:styleId="CommentSubject">
    <w:name w:val="annotation subject"/>
    <w:basedOn w:val="CommentText"/>
    <w:next w:val="CommentText"/>
    <w:link w:val="CommentSubjectChar"/>
    <w:uiPriority w:val="99"/>
    <w:semiHidden/>
    <w:unhideWhenUsed/>
    <w:rsid w:val="00930AA1"/>
    <w:rPr>
      <w:b/>
      <w:bCs/>
    </w:rPr>
  </w:style>
  <w:style w:type="character" w:customStyle="1" w:styleId="CommentSubjectChar">
    <w:name w:val="Comment Subject Char"/>
    <w:basedOn w:val="CommentTextChar"/>
    <w:link w:val="CommentSubject"/>
    <w:uiPriority w:val="99"/>
    <w:semiHidden/>
    <w:rsid w:val="00930AA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6374B-7676-4505-BDB0-F9EBE2F7F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1642</Words>
  <Characters>9365</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Clay Berger</dc:creator>
  <cp:lastModifiedBy>Melinda Reidy</cp:lastModifiedBy>
  <cp:revision>2</cp:revision>
  <cp:lastPrinted>2019-01-15T00:12:00Z</cp:lastPrinted>
  <dcterms:created xsi:type="dcterms:W3CDTF">2023-04-05T14:39:00Z</dcterms:created>
  <dcterms:modified xsi:type="dcterms:W3CDTF">2023-04-05T14:39:00Z</dcterms:modified>
</cp:coreProperties>
</file>